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AB31BC" w:rsidRDefault="00660CD2" w:rsidP="006B34F9">
      <w:pPr>
        <w:rPr>
          <w:lang w:val="en-US"/>
        </w:rPr>
      </w:pPr>
      <w:r w:rsidRPr="00AB31BC">
        <w:rPr>
          <w:lang w:val="en-US"/>
        </w:rPr>
        <w:t xml:space="preserve">Press release </w:t>
      </w:r>
    </w:p>
    <w:p w14:paraId="56F02F6D" w14:textId="22FA9A3E" w:rsidR="00660CD2" w:rsidRPr="00AB31BC" w:rsidRDefault="00915710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No. 634</w:t>
      </w:r>
      <w:r w:rsidR="00AB41BD" w:rsidRPr="00AB31BC">
        <w:rPr>
          <w:rFonts w:ascii="Arial" w:hAnsi="Arial"/>
          <w:lang w:val="en-US"/>
        </w:rPr>
        <w:t xml:space="preserve">e </w:t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  <w:t xml:space="preserve"> </w:t>
      </w:r>
    </w:p>
    <w:p w14:paraId="575845CF" w14:textId="77777777" w:rsidR="00660CD2" w:rsidRPr="00AB31BC" w:rsidRDefault="00660CD2">
      <w:pPr>
        <w:rPr>
          <w:rFonts w:ascii="Arial" w:hAnsi="Arial"/>
          <w:lang w:val="en-US"/>
        </w:rPr>
      </w:pPr>
    </w:p>
    <w:p w14:paraId="707AEE89" w14:textId="77777777" w:rsidR="00F62071" w:rsidRPr="00AB31B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 releases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 releases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5360C11" w14:textId="5E35162B" w:rsidR="00083B05" w:rsidRDefault="00915710" w:rsidP="00083B05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915710">
        <w:rPr>
          <w:rFonts w:ascii="Arial" w:hAnsi="Arial" w:cs="Arial"/>
          <w:b/>
          <w:bCs/>
          <w:sz w:val="28"/>
          <w:szCs w:val="28"/>
          <w:lang w:val="en-US"/>
        </w:rPr>
        <w:t>Detect oil leaks early on</w:t>
      </w:r>
    </w:p>
    <w:p w14:paraId="35A05D2B" w14:textId="77777777" w:rsidR="00915710" w:rsidRPr="00083B05" w:rsidRDefault="00915710" w:rsidP="00083B05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E8B7F6A" w14:textId="0FC128EE" w:rsidR="00915710" w:rsidRP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915710">
        <w:rPr>
          <w:rFonts w:ascii="Arial" w:hAnsi="Arial" w:cs="Arial"/>
          <w:b/>
          <w:sz w:val="20"/>
          <w:szCs w:val="20"/>
          <w:lang w:val="en-US"/>
        </w:rPr>
        <w:t xml:space="preserve">Fiber-optic sensors from the </w:t>
      </w:r>
      <w:proofErr w:type="spellStart"/>
      <w:r w:rsidRPr="00915710">
        <w:rPr>
          <w:rFonts w:ascii="Arial" w:hAnsi="Arial" w:cs="Arial"/>
          <w:b/>
          <w:sz w:val="20"/>
          <w:szCs w:val="20"/>
          <w:lang w:val="en-US"/>
        </w:rPr>
        <w:t>optoCONTROL</w:t>
      </w:r>
      <w:proofErr w:type="spellEnd"/>
      <w:r w:rsidRPr="00915710">
        <w:rPr>
          <w:rFonts w:ascii="Arial" w:hAnsi="Arial" w:cs="Arial"/>
          <w:b/>
          <w:sz w:val="20"/>
          <w:szCs w:val="20"/>
          <w:lang w:val="en-US"/>
        </w:rPr>
        <w:t xml:space="preserve"> CLS1000 series reliably and precisely detect oil leaks in the event of seal failure. This prevents damage to the transmission, for example, which can occur in the event of a leak via the motor compartment. The compact 6 mm sensor head is easy to install – commissioning is quick via an integrated LCD display.</w:t>
      </w:r>
    </w:p>
    <w:p w14:paraId="5C66D722" w14:textId="004BEC9C" w:rsidR="00CE0EF6" w:rsidRPr="00CE0EF6" w:rsidRDefault="00CE0EF6" w:rsidP="00CE0EF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08A574AE" w14:textId="73DF7BDB" w:rsid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15710">
        <w:rPr>
          <w:rFonts w:ascii="Arial" w:hAnsi="Arial" w:cs="Arial"/>
          <w:sz w:val="20"/>
          <w:szCs w:val="20"/>
          <w:lang w:val="en-US"/>
        </w:rPr>
        <w:t xml:space="preserve">Fiber-optic sensors of the </w:t>
      </w:r>
      <w:proofErr w:type="spellStart"/>
      <w:r w:rsidRPr="00915710">
        <w:rPr>
          <w:rFonts w:ascii="Arial" w:hAnsi="Arial" w:cs="Arial"/>
          <w:sz w:val="20"/>
          <w:szCs w:val="20"/>
          <w:lang w:val="en-US"/>
        </w:rPr>
        <w:t>optoCONTROL</w:t>
      </w:r>
      <w:proofErr w:type="spellEnd"/>
      <w:r w:rsidRPr="00915710">
        <w:rPr>
          <w:rFonts w:ascii="Arial" w:hAnsi="Arial" w:cs="Arial"/>
          <w:sz w:val="20"/>
          <w:szCs w:val="20"/>
          <w:lang w:val="en-US"/>
        </w:rPr>
        <w:t xml:space="preserve"> CLS1000 series from </w:t>
      </w:r>
      <w:proofErr w:type="spellStart"/>
      <w:r w:rsidRPr="00915710">
        <w:rPr>
          <w:rFonts w:ascii="Arial" w:hAnsi="Arial" w:cs="Arial"/>
          <w:sz w:val="20"/>
          <w:szCs w:val="20"/>
          <w:lang w:val="en-US"/>
        </w:rPr>
        <w:t>Micro-Epsilon</w:t>
      </w:r>
      <w:proofErr w:type="spellEnd"/>
      <w:r w:rsidRPr="00915710">
        <w:rPr>
          <w:rFonts w:ascii="Arial" w:hAnsi="Arial" w:cs="Arial"/>
          <w:sz w:val="20"/>
          <w:szCs w:val="20"/>
          <w:lang w:val="en-US"/>
        </w:rPr>
        <w:t xml:space="preserve"> ensure reliable detection of oil leaks in the event of seal failure. In the Linde Material Handling system, for example, a shaft seal protects the electric drive motor from the oil-lubricated transmission. A failure of the seal would go unnoticed and could lead to the motor compartment filling up with transmission oil, which would result in considerable damage to the transmission.</w:t>
      </w:r>
    </w:p>
    <w:p w14:paraId="5F9F8541" w14:textId="77777777" w:rsidR="00915710" w:rsidRP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4E79E2E5" w14:textId="05C802D5" w:rsid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15710">
        <w:rPr>
          <w:rFonts w:ascii="Arial" w:hAnsi="Arial" w:cs="Arial"/>
          <w:sz w:val="20"/>
          <w:szCs w:val="20"/>
          <w:lang w:val="en-US"/>
        </w:rPr>
        <w:t>For reliable monitoring, the CLS1000 fiber-optic sensor with its compact sensor head of just 6 mm can be easily installed via a hole behind the end shield. This means that any transmission oil entering the motor compartment is detected immediately and reported via a relay circuit, which prevents any consequential damage.</w:t>
      </w:r>
    </w:p>
    <w:p w14:paraId="65214E4A" w14:textId="77777777" w:rsidR="00915710" w:rsidRP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502410F" w14:textId="77777777" w:rsidR="00915710" w:rsidRPr="00915710" w:rsidRDefault="00915710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15710">
        <w:rPr>
          <w:rFonts w:ascii="Arial" w:hAnsi="Arial" w:cs="Arial"/>
          <w:sz w:val="20"/>
          <w:szCs w:val="20"/>
          <w:lang w:val="en-US"/>
        </w:rPr>
        <w:t xml:space="preserve">An LCD display ensures quick and easy configuration of the sensor; and commissioning is performed directly via the sensor controller or via an external teach-in. All programming steps, status displays, as well as target and actual values are visualized via the digital display. CLS1000 controllers are available in five different versions, including with normally open/normally closed contacts, switching outputs, </w:t>
      </w:r>
      <w:proofErr w:type="spellStart"/>
      <w:r w:rsidRPr="00915710">
        <w:rPr>
          <w:rFonts w:ascii="Arial" w:hAnsi="Arial" w:cs="Arial"/>
          <w:sz w:val="20"/>
          <w:szCs w:val="20"/>
          <w:lang w:val="en-US"/>
        </w:rPr>
        <w:t>optocouplers</w:t>
      </w:r>
      <w:proofErr w:type="spellEnd"/>
      <w:r w:rsidRPr="00915710">
        <w:rPr>
          <w:rFonts w:ascii="Arial" w:hAnsi="Arial" w:cs="Arial"/>
          <w:sz w:val="20"/>
          <w:szCs w:val="20"/>
          <w:lang w:val="en-US"/>
        </w:rPr>
        <w:t>, and current or voltage outputs. All controllers are also available with or without triggers.</w:t>
      </w:r>
    </w:p>
    <w:p w14:paraId="4255E584" w14:textId="489EA179" w:rsidR="00CE0EF6" w:rsidRPr="00CE0EF6" w:rsidRDefault="00CE0EF6" w:rsidP="009157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5222665D" w14:textId="079FCFDC" w:rsidR="00B43DE5" w:rsidRDefault="00207D11" w:rsidP="00740071">
      <w:pPr>
        <w:autoSpaceDE w:val="0"/>
        <w:autoSpaceDN w:val="0"/>
        <w:adjustRightInd w:val="0"/>
        <w:spacing w:line="360" w:lineRule="auto"/>
        <w:ind w:left="2124"/>
        <w:rPr>
          <w:rFonts w:ascii="Arial" w:hAnsi="Arial" w:cs="Arial"/>
          <w:sz w:val="20"/>
          <w:szCs w:val="20"/>
        </w:rPr>
      </w:pPr>
      <w:r w:rsidRPr="00AB31BC">
        <w:rPr>
          <w:rFonts w:ascii="Arial" w:hAnsi="Arial" w:cs="Arial"/>
          <w:sz w:val="20"/>
          <w:szCs w:val="20"/>
          <w:lang w:val="en-US"/>
        </w:rPr>
        <w:t xml:space="preserve">  </w:t>
      </w:r>
      <w:r w:rsidR="00083B05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915710">
        <w:rPr>
          <w:rFonts w:ascii="Arial" w:hAnsi="Arial" w:cs="Arial"/>
          <w:sz w:val="20"/>
          <w:szCs w:val="20"/>
        </w:rPr>
        <w:t>approx</w:t>
      </w:r>
      <w:proofErr w:type="spellEnd"/>
      <w:r w:rsidR="00915710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,</w:t>
      </w:r>
      <w:r w:rsidR="00915710">
        <w:rPr>
          <w:rFonts w:ascii="Arial" w:hAnsi="Arial" w:cs="Arial"/>
          <w:sz w:val="20"/>
          <w:szCs w:val="20"/>
        </w:rPr>
        <w:t>7</w:t>
      </w:r>
      <w:r w:rsidR="00740071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characters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including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spaces</w:t>
      </w:r>
      <w:proofErr w:type="spellEnd"/>
    </w:p>
    <w:p w14:paraId="2522C183" w14:textId="468306C4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7EF1FF0" w14:textId="18F5CE37" w:rsidR="00BE7D16" w:rsidRDefault="00BE7D1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8F4DCAA" w14:textId="54C22093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66897CC" w14:textId="65943244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1594DA6" w14:textId="5A047ED8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7982FE61" w14:textId="3165D9B5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B5DC202" w14:textId="46E8849E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61347C96" w14:textId="359C6281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4B7BCACD" w14:textId="77777777" w:rsidR="00915710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1D8A8BC4" w:rsidR="006C650A" w:rsidRDefault="0091571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pict w14:anchorId="2FE04507">
          <v:shape id="_x0000_i1040" type="#_x0000_t75" style="width:332.25pt;height:221.25pt">
            <v:imagedata r:id="rId10" o:title="PR634_optoCONTROL CLS1000_18x13"/>
          </v:shape>
        </w:pict>
      </w:r>
    </w:p>
    <w:p w14:paraId="2C422A10" w14:textId="1FED6D99" w:rsidR="00FE06CC" w:rsidRPr="000A1CB4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2"/>
          <w:szCs w:val="22"/>
          <w:lang w:val="en-GB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915710" w:rsidRPr="00915710">
        <w:rPr>
          <w:rFonts w:ascii="Arial" w:hAnsi="Arial"/>
          <w:sz w:val="22"/>
          <w:szCs w:val="22"/>
          <w:lang w:val="en-GB"/>
        </w:rPr>
        <w:t>PR634_optoCONTROL CLS1000_18x13</w:t>
      </w:r>
      <w:bookmarkStart w:id="0" w:name="_GoBack"/>
      <w:bookmarkEnd w:id="0"/>
      <w:r w:rsidR="00823BE6">
        <w:rPr>
          <w:rFonts w:ascii="Arial" w:hAnsi="Arial"/>
          <w:sz w:val="22"/>
          <w:szCs w:val="22"/>
          <w:lang w:val="en-GB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FE06CC" w:rsidRPr="000A1CB4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presse@micro-epsilon.com</w:t>
                          </w:r>
                        </w:p>
                        <w:p w14:paraId="0F0D345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Phone +49 8542 168 0 · </w:t>
                          </w:r>
                          <w:hyperlink r:id="rId1" w:history="1">
                            <w:r w:rsidRPr="00AB31BC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  <w:lang w:val="fr-FR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152D4A9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Further information:</w:t>
                          </w:r>
                        </w:p>
                        <w:p w14:paraId="0592E26A" w14:textId="77777777" w:rsidR="007E75A5" w:rsidRPr="00F86DF1" w:rsidRDefault="0091571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4A6C2D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14:paraId="0592E26A" w14:textId="77777777" w:rsidR="007E75A5" w:rsidRPr="00F86DF1" w:rsidRDefault="00806E39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915710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80043804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2CD5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B05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CB4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C7AF2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47AD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C7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08FF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6C2D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3B4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821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071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6E39"/>
    <w:rsid w:val="00807CEA"/>
    <w:rsid w:val="00810426"/>
    <w:rsid w:val="00815109"/>
    <w:rsid w:val="00816D59"/>
    <w:rsid w:val="008171D2"/>
    <w:rsid w:val="00817417"/>
    <w:rsid w:val="00823BE6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27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710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31BC"/>
    <w:rsid w:val="00AB41BD"/>
    <w:rsid w:val="00AB60B4"/>
    <w:rsid w:val="00AB695D"/>
    <w:rsid w:val="00AB7834"/>
    <w:rsid w:val="00AC0A9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3404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E7D16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86EA7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0EF6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82E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07CA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5E01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062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355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66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8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020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846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1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064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400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9924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8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433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7289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7431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4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5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8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285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7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328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141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2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539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9943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25F3-BA89-47F7-AF34-D7A9F58F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1809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</cp:revision>
  <cp:lastPrinted>2020-10-15T14:00:00Z</cp:lastPrinted>
  <dcterms:created xsi:type="dcterms:W3CDTF">2025-02-07T11:54:00Z</dcterms:created>
  <dcterms:modified xsi:type="dcterms:W3CDTF">2025-02-07T11:54:00Z</dcterms:modified>
</cp:coreProperties>
</file>