
<file path=[Content_Types].xml><?xml version="1.0" encoding="utf-8"?>
<Types xmlns="http://schemas.openxmlformats.org/package/2006/content-types">
  <Default Extension="bin" ContentType="application/vnd.openxmlformats-officedocument.oleObject"/>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69F4F4" w14:textId="77777777" w:rsidR="00692B79" w:rsidRPr="00231E05" w:rsidRDefault="00692B79" w:rsidP="00692B79">
      <w:pPr>
        <w:rPr>
          <w:rFonts w:ascii="Arial" w:hAnsi="Arial" w:cs="Arial"/>
        </w:rPr>
      </w:pPr>
      <w:r w:rsidRPr="00231E05">
        <w:rPr>
          <w:rFonts w:ascii="Arial" w:hAnsi="Arial" w:cs="Arial"/>
        </w:rPr>
        <w:t xml:space="preserve">Pressemitteilung </w:t>
      </w:r>
    </w:p>
    <w:p w14:paraId="4FE712AD" w14:textId="77777777" w:rsidR="00692B79" w:rsidRPr="00231E05" w:rsidRDefault="00692B79" w:rsidP="00692B79">
      <w:pPr>
        <w:rPr>
          <w:rFonts w:ascii="Arial" w:hAnsi="Arial" w:cs="Arial"/>
        </w:rPr>
      </w:pPr>
      <w:r w:rsidRPr="00231E05">
        <w:rPr>
          <w:rFonts w:ascii="Arial" w:hAnsi="Arial" w:cs="Arial"/>
        </w:rPr>
        <w:t xml:space="preserve">Nr. </w:t>
      </w:r>
      <w:r w:rsidR="00B05BA9">
        <w:rPr>
          <w:rFonts w:ascii="Arial" w:hAnsi="Arial" w:cs="Arial"/>
        </w:rPr>
        <w:t>656</w:t>
      </w:r>
      <w:r w:rsidR="00F425CE">
        <w:rPr>
          <w:rFonts w:ascii="Arial" w:hAnsi="Arial" w:cs="Arial"/>
        </w:rPr>
        <w:t>d</w:t>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rPr>
        <w:tab/>
      </w:r>
      <w:r w:rsidRPr="00231E05">
        <w:rPr>
          <w:rFonts w:ascii="Arial" w:hAnsi="Arial" w:cs="Arial"/>
          <w:sz w:val="20"/>
          <w:szCs w:val="20"/>
        </w:rPr>
        <w:t xml:space="preserve"> </w:t>
      </w:r>
    </w:p>
    <w:p w14:paraId="6EC44F1C" w14:textId="77777777" w:rsidR="00692B79" w:rsidRPr="00231E05" w:rsidRDefault="00692B79" w:rsidP="00692B79">
      <w:pPr>
        <w:spacing w:line="360" w:lineRule="auto"/>
        <w:rPr>
          <w:rFonts w:ascii="Arial" w:hAnsi="Arial" w:cs="Arial"/>
          <w:b/>
          <w:sz w:val="28"/>
          <w:szCs w:val="28"/>
          <w:lang w:eastAsia="en-US"/>
        </w:rPr>
      </w:pPr>
    </w:p>
    <w:p w14:paraId="7C1BE452" w14:textId="77777777" w:rsidR="00B05BA9" w:rsidRDefault="00B05BA9" w:rsidP="0063789F">
      <w:pPr>
        <w:pStyle w:val="StandardWeb"/>
        <w:spacing w:line="360" w:lineRule="auto"/>
        <w:rPr>
          <w:rFonts w:ascii="Arial" w:hAnsi="Arial" w:cs="Arial"/>
          <w:b/>
          <w:sz w:val="32"/>
          <w:szCs w:val="32"/>
        </w:rPr>
      </w:pPr>
      <w:r w:rsidRPr="00B05BA9">
        <w:rPr>
          <w:rFonts w:ascii="Arial" w:hAnsi="Arial" w:cs="Arial"/>
          <w:b/>
          <w:sz w:val="32"/>
          <w:szCs w:val="32"/>
        </w:rPr>
        <w:t>Mehrsegmentmessung an supraleitenden Bändern</w:t>
      </w:r>
    </w:p>
    <w:p w14:paraId="5513276E" w14:textId="77777777" w:rsidR="00B05BA9" w:rsidRDefault="00B05BA9" w:rsidP="00B05BA9">
      <w:pPr>
        <w:pStyle w:val="StandardWeb"/>
        <w:spacing w:line="360" w:lineRule="auto"/>
        <w:rPr>
          <w:rFonts w:ascii="Arial" w:hAnsi="Arial" w:cs="Arial"/>
          <w:b/>
          <w:sz w:val="22"/>
          <w:szCs w:val="22"/>
        </w:rPr>
      </w:pPr>
      <w:r w:rsidRPr="00B05BA9">
        <w:rPr>
          <w:rFonts w:ascii="Arial" w:hAnsi="Arial" w:cs="Arial"/>
          <w:b/>
          <w:sz w:val="22"/>
          <w:szCs w:val="22"/>
        </w:rPr>
        <w:t xml:space="preserve">Bei der Herstellung supraleitender Bänder werden 12 mm breite Edelstahlbänder in schmale Teilbänder geschnitten – getrennt durch 0,5 mm schmale Lücken. Das </w:t>
      </w:r>
      <w:proofErr w:type="spellStart"/>
      <w:r w:rsidRPr="00B05BA9">
        <w:rPr>
          <w:rFonts w:ascii="Arial" w:hAnsi="Arial" w:cs="Arial"/>
          <w:b/>
          <w:sz w:val="22"/>
          <w:szCs w:val="22"/>
        </w:rPr>
        <w:t>optoCONTROL</w:t>
      </w:r>
      <w:proofErr w:type="spellEnd"/>
      <w:r w:rsidRPr="00B05BA9">
        <w:rPr>
          <w:rFonts w:ascii="Arial" w:hAnsi="Arial" w:cs="Arial"/>
          <w:b/>
          <w:sz w:val="22"/>
          <w:szCs w:val="22"/>
        </w:rPr>
        <w:t xml:space="preserve"> 2700</w:t>
      </w:r>
      <w:r>
        <w:rPr>
          <w:rFonts w:ascii="Arial" w:hAnsi="Arial" w:cs="Arial"/>
          <w:b/>
          <w:sz w:val="22"/>
          <w:szCs w:val="22"/>
        </w:rPr>
        <w:t xml:space="preserve"> LED-Mikrometer</w:t>
      </w:r>
      <w:r w:rsidRPr="00B05BA9">
        <w:rPr>
          <w:rFonts w:ascii="Arial" w:hAnsi="Arial" w:cs="Arial"/>
          <w:b/>
          <w:sz w:val="22"/>
          <w:szCs w:val="22"/>
        </w:rPr>
        <w:t xml:space="preserve"> misst unmittelbar nach dem Schneidprozess die Breite der Teilsegmente sowie die Lückenposition. Damit wird eine 100%-Qualitätsprüfung in der Produktionslinie ermöglicht.</w:t>
      </w:r>
    </w:p>
    <w:p w14:paraId="5ADC9AB9" w14:textId="77777777" w:rsidR="00B05BA9" w:rsidRPr="00B05BA9" w:rsidRDefault="00B05BA9" w:rsidP="00B05BA9">
      <w:pPr>
        <w:pStyle w:val="StandardWeb"/>
        <w:spacing w:line="360" w:lineRule="auto"/>
        <w:rPr>
          <w:rFonts w:ascii="Arial" w:hAnsi="Arial" w:cs="Arial"/>
          <w:sz w:val="22"/>
          <w:szCs w:val="22"/>
        </w:rPr>
      </w:pPr>
      <w:r w:rsidRPr="00B05BA9">
        <w:rPr>
          <w:rFonts w:ascii="Arial" w:hAnsi="Arial" w:cs="Arial"/>
          <w:sz w:val="22"/>
          <w:szCs w:val="22"/>
        </w:rPr>
        <w:t>Die Herstellung supraleitender Bänder für Stromanwendungen erfordert höchste Präzision und größtmögliche Materialschonung. Typischerweise werden 12 mm breite Edelstahlbänder mit einer Nickellegierung verarbeitet, die in mehrere schmale Teilbänder geschnitten werden – etwa in 3 oder 4 mm breite Segmente, getrennt durch Lücken von nur 0,5 mm. Da die Bänder zusätzlich mit empfindlichen PVD-Beschichtungen versehen sind, muss die Breiten- und Segmentmessung kontaktlos und</w:t>
      </w:r>
      <w:r>
        <w:rPr>
          <w:rFonts w:ascii="Arial" w:hAnsi="Arial" w:cs="Arial"/>
          <w:sz w:val="22"/>
          <w:szCs w:val="22"/>
        </w:rPr>
        <w:t xml:space="preserve"> hochgenau durchgeführt werden.</w:t>
      </w:r>
    </w:p>
    <w:p w14:paraId="5C289D65" w14:textId="77777777" w:rsidR="00B05BA9" w:rsidRPr="00B05BA9" w:rsidRDefault="00B05BA9" w:rsidP="00B05BA9">
      <w:pPr>
        <w:pStyle w:val="StandardWeb"/>
        <w:spacing w:line="360" w:lineRule="auto"/>
        <w:rPr>
          <w:rFonts w:ascii="Arial" w:hAnsi="Arial" w:cs="Arial"/>
          <w:b/>
          <w:sz w:val="22"/>
          <w:szCs w:val="22"/>
        </w:rPr>
      </w:pPr>
      <w:r w:rsidRPr="00B05BA9">
        <w:rPr>
          <w:rFonts w:ascii="Arial" w:hAnsi="Arial" w:cs="Arial"/>
          <w:b/>
          <w:sz w:val="22"/>
          <w:szCs w:val="22"/>
        </w:rPr>
        <w:t>Echtzeit-Qualitätskontrolle für höchste Prozesssicherheit</w:t>
      </w:r>
    </w:p>
    <w:p w14:paraId="1D2B2501" w14:textId="77777777" w:rsidR="00B05BA9" w:rsidRPr="00B05BA9" w:rsidRDefault="00B05BA9" w:rsidP="00B05BA9">
      <w:pPr>
        <w:pStyle w:val="StandardWeb"/>
        <w:spacing w:line="360" w:lineRule="auto"/>
        <w:rPr>
          <w:rFonts w:ascii="Arial" w:hAnsi="Arial" w:cs="Arial"/>
          <w:sz w:val="22"/>
          <w:szCs w:val="22"/>
        </w:rPr>
      </w:pPr>
      <w:r w:rsidRPr="00B05BA9">
        <w:rPr>
          <w:rFonts w:ascii="Arial" w:hAnsi="Arial" w:cs="Arial"/>
          <w:sz w:val="22"/>
          <w:szCs w:val="22"/>
        </w:rPr>
        <w:t xml:space="preserve">Mit dem </w:t>
      </w:r>
      <w:proofErr w:type="spellStart"/>
      <w:r w:rsidRPr="00B05BA9">
        <w:rPr>
          <w:rFonts w:ascii="Arial" w:hAnsi="Arial" w:cs="Arial"/>
          <w:sz w:val="22"/>
          <w:szCs w:val="22"/>
        </w:rPr>
        <w:t>optoCONTROL</w:t>
      </w:r>
      <w:proofErr w:type="spellEnd"/>
      <w:r w:rsidRPr="00B05BA9">
        <w:rPr>
          <w:rFonts w:ascii="Arial" w:hAnsi="Arial" w:cs="Arial"/>
          <w:sz w:val="22"/>
          <w:szCs w:val="22"/>
        </w:rPr>
        <w:t xml:space="preserve"> 2700-40 von Micro-Epsilon wird das Band direkt nach dem Schneiden im laufenden Prozess vermessen. Das durchlaufende Band mit einer Breite von 12 mm wird im Messfeld des optischen Mikrometers erfasst. Dank des Presets „Mehrsegment“ kann sowohl die Gesamtbreite als auch die Breite der einzelnen Teilbänder präzise gemessen werden. Auch die 0,5 mm schmalen Lücken zwischen den Segmenten werden zuverlässig erkannt und überwacht. Dank der Übermittlung der Messergebnisse in Echtzeit an die Anlagensteuerung können die Messwerte sofort zur Pro</w:t>
      </w:r>
      <w:r>
        <w:rPr>
          <w:rFonts w:ascii="Arial" w:hAnsi="Arial" w:cs="Arial"/>
          <w:sz w:val="22"/>
          <w:szCs w:val="22"/>
        </w:rPr>
        <w:t>zessregelung eingesetzt werden.</w:t>
      </w:r>
    </w:p>
    <w:p w14:paraId="1B374DC4" w14:textId="77777777" w:rsidR="00936701" w:rsidRDefault="00936701" w:rsidP="00B05BA9">
      <w:pPr>
        <w:pStyle w:val="StandardWeb"/>
        <w:spacing w:line="360" w:lineRule="auto"/>
        <w:rPr>
          <w:rFonts w:ascii="Arial" w:hAnsi="Arial" w:cs="Arial"/>
          <w:b/>
          <w:sz w:val="22"/>
          <w:szCs w:val="22"/>
        </w:rPr>
      </w:pPr>
    </w:p>
    <w:p w14:paraId="33AF06BC" w14:textId="77777777" w:rsidR="00936701" w:rsidRDefault="00936701" w:rsidP="00B05BA9">
      <w:pPr>
        <w:pStyle w:val="StandardWeb"/>
        <w:spacing w:line="360" w:lineRule="auto"/>
        <w:rPr>
          <w:rFonts w:ascii="Arial" w:hAnsi="Arial" w:cs="Arial"/>
          <w:b/>
          <w:sz w:val="22"/>
          <w:szCs w:val="22"/>
        </w:rPr>
      </w:pPr>
    </w:p>
    <w:p w14:paraId="5CA22C6B" w14:textId="77777777" w:rsidR="00B05BA9" w:rsidRPr="00936701" w:rsidRDefault="00B05BA9" w:rsidP="00B05BA9">
      <w:pPr>
        <w:pStyle w:val="StandardWeb"/>
        <w:spacing w:line="360" w:lineRule="auto"/>
        <w:rPr>
          <w:rFonts w:ascii="Arial" w:hAnsi="Arial" w:cs="Arial"/>
          <w:b/>
          <w:sz w:val="22"/>
          <w:szCs w:val="22"/>
        </w:rPr>
      </w:pPr>
      <w:r w:rsidRPr="00B05BA9">
        <w:rPr>
          <w:rFonts w:ascii="Arial" w:hAnsi="Arial" w:cs="Arial"/>
          <w:b/>
          <w:sz w:val="22"/>
          <w:szCs w:val="22"/>
        </w:rPr>
        <w:t>Maximale Pr</w:t>
      </w:r>
      <w:r w:rsidR="00936701">
        <w:rPr>
          <w:rFonts w:ascii="Arial" w:hAnsi="Arial" w:cs="Arial"/>
          <w:b/>
          <w:sz w:val="22"/>
          <w:szCs w:val="22"/>
        </w:rPr>
        <w:t>äzision bei minimalem Ausschuss</w:t>
      </w:r>
    </w:p>
    <w:p w14:paraId="548EE1B5" w14:textId="77777777" w:rsidR="00B05BA9" w:rsidRDefault="00B05BA9" w:rsidP="00B05BA9">
      <w:pPr>
        <w:pStyle w:val="StandardWeb"/>
        <w:spacing w:line="360" w:lineRule="auto"/>
        <w:rPr>
          <w:rFonts w:ascii="Arial" w:hAnsi="Arial" w:cs="Arial"/>
          <w:sz w:val="22"/>
          <w:szCs w:val="22"/>
        </w:rPr>
      </w:pPr>
      <w:r w:rsidRPr="00B05BA9">
        <w:rPr>
          <w:rFonts w:ascii="Arial" w:hAnsi="Arial" w:cs="Arial"/>
          <w:sz w:val="22"/>
          <w:szCs w:val="22"/>
        </w:rPr>
        <w:t xml:space="preserve">Die optischen Präzisions-Mikrometer bieten eine Reihe entscheidender Vorteile für anspruchsvolle Schneid- und Beschichtungsprozesse. Da die Messung kontaktlos erfolgt, werden die empfindlichen Nickel- und PVD-Schichten nicht mechanisch belastet – das Risiko für Kratzer oder Verformungen entfällt. Gleichzeitig überzeugen die </w:t>
      </w:r>
      <w:proofErr w:type="spellStart"/>
      <w:r w:rsidRPr="00B05BA9">
        <w:rPr>
          <w:rFonts w:ascii="Arial" w:hAnsi="Arial" w:cs="Arial"/>
          <w:sz w:val="22"/>
          <w:szCs w:val="22"/>
        </w:rPr>
        <w:t>optoCONTROL</w:t>
      </w:r>
      <w:proofErr w:type="spellEnd"/>
      <w:r w:rsidRPr="00B05BA9">
        <w:rPr>
          <w:rFonts w:ascii="Arial" w:hAnsi="Arial" w:cs="Arial"/>
          <w:sz w:val="22"/>
          <w:szCs w:val="22"/>
        </w:rPr>
        <w:t xml:space="preserve"> 2700-40 Mikrometer durch höchste Präzision: Mit einer Auflösung von 10 </w:t>
      </w:r>
      <w:proofErr w:type="spellStart"/>
      <w:r w:rsidRPr="00B05BA9">
        <w:rPr>
          <w:rFonts w:ascii="Arial" w:hAnsi="Arial" w:cs="Arial"/>
          <w:sz w:val="22"/>
          <w:szCs w:val="22"/>
        </w:rPr>
        <w:t>nm</w:t>
      </w:r>
      <w:proofErr w:type="spellEnd"/>
      <w:r w:rsidRPr="00B05BA9">
        <w:rPr>
          <w:rFonts w:ascii="Arial" w:hAnsi="Arial" w:cs="Arial"/>
          <w:sz w:val="22"/>
          <w:szCs w:val="22"/>
        </w:rPr>
        <w:t xml:space="preserve"> und einer Wiederholpräzision von ≤ 0,1 µm lassen sich selbst äußerst schmale Teilbänder zuverlässig erfassen. Mit einer </w:t>
      </w:r>
      <w:proofErr w:type="spellStart"/>
      <w:r w:rsidRPr="00B05BA9">
        <w:rPr>
          <w:rFonts w:ascii="Arial" w:hAnsi="Arial" w:cs="Arial"/>
          <w:sz w:val="22"/>
          <w:szCs w:val="22"/>
        </w:rPr>
        <w:t>Messrate</w:t>
      </w:r>
      <w:proofErr w:type="spellEnd"/>
      <w:r w:rsidRPr="00B05BA9">
        <w:rPr>
          <w:rFonts w:ascii="Arial" w:hAnsi="Arial" w:cs="Arial"/>
          <w:sz w:val="22"/>
          <w:szCs w:val="22"/>
        </w:rPr>
        <w:t xml:space="preserve"> von 5 kHz ermöglichen die Sensoren eine schnelle und lückenlose Kontrolle der laufenden Bänder, sodass Abweichungen sofort erkannt und der Ausschuss minimiert werden. Dank flexibler Schnittstellen wie EtherCAT, PROFINET, Ethernet/IP oder Analogsignalen lässt sich das System zudem nahtlos in bestehende Schneid- und Produktionsanlagen integrieren.</w:t>
      </w:r>
    </w:p>
    <w:p w14:paraId="0875B89F" w14:textId="77777777" w:rsidR="00AD49A1" w:rsidRDefault="00532ED4" w:rsidP="00D73B30">
      <w:pPr>
        <w:pStyle w:val="StandardWeb"/>
        <w:spacing w:line="360" w:lineRule="auto"/>
        <w:ind w:left="3540" w:firstLine="708"/>
        <w:rPr>
          <w:rFonts w:ascii="Arial" w:hAnsi="Arial" w:cs="Arial"/>
          <w:i/>
          <w:sz w:val="22"/>
          <w:szCs w:val="22"/>
          <w:lang w:eastAsia="en-US"/>
        </w:rPr>
      </w:pPr>
      <w:r w:rsidRPr="002F426A">
        <w:rPr>
          <w:rFonts w:ascii="Arial" w:hAnsi="Arial" w:cs="Arial"/>
          <w:i/>
          <w:sz w:val="22"/>
          <w:szCs w:val="22"/>
          <w:lang w:eastAsia="en-US"/>
        </w:rPr>
        <w:t xml:space="preserve">ca. </w:t>
      </w:r>
      <w:r w:rsidR="00A152AA">
        <w:rPr>
          <w:rFonts w:ascii="Arial" w:hAnsi="Arial" w:cs="Arial"/>
          <w:i/>
          <w:sz w:val="22"/>
          <w:szCs w:val="22"/>
          <w:lang w:eastAsia="en-US"/>
        </w:rPr>
        <w:t>2</w:t>
      </w:r>
      <w:r w:rsidR="00BB4E0A" w:rsidRPr="002F426A">
        <w:rPr>
          <w:rFonts w:ascii="Arial" w:hAnsi="Arial" w:cs="Arial"/>
          <w:i/>
          <w:sz w:val="22"/>
          <w:szCs w:val="22"/>
          <w:lang w:eastAsia="en-US"/>
        </w:rPr>
        <w:t>.</w:t>
      </w:r>
      <w:r w:rsidR="00936701">
        <w:rPr>
          <w:rFonts w:ascii="Arial" w:hAnsi="Arial" w:cs="Arial"/>
          <w:i/>
          <w:sz w:val="22"/>
          <w:szCs w:val="22"/>
          <w:lang w:eastAsia="en-US"/>
        </w:rPr>
        <w:t>5</w:t>
      </w:r>
      <w:r w:rsidR="003E5B74" w:rsidRPr="002F426A">
        <w:rPr>
          <w:rFonts w:ascii="Arial" w:hAnsi="Arial" w:cs="Arial"/>
          <w:i/>
          <w:sz w:val="22"/>
          <w:szCs w:val="22"/>
          <w:lang w:eastAsia="en-US"/>
        </w:rPr>
        <w:t>0</w:t>
      </w:r>
      <w:r w:rsidR="00692B79" w:rsidRPr="002F426A">
        <w:rPr>
          <w:rFonts w:ascii="Arial" w:hAnsi="Arial" w:cs="Arial"/>
          <w:i/>
          <w:sz w:val="22"/>
          <w:szCs w:val="22"/>
          <w:lang w:eastAsia="en-US"/>
        </w:rPr>
        <w:t>0 Zeichen</w:t>
      </w:r>
    </w:p>
    <w:p w14:paraId="27385367" w14:textId="77777777" w:rsidR="006256DF" w:rsidRPr="00821EEF" w:rsidRDefault="00936701" w:rsidP="00937FED">
      <w:pPr>
        <w:pStyle w:val="StandardWeb"/>
        <w:spacing w:line="360" w:lineRule="auto"/>
        <w:rPr>
          <w:rFonts w:ascii="Arial" w:hAnsi="Arial"/>
          <w:sz w:val="22"/>
          <w:szCs w:val="22"/>
        </w:rPr>
      </w:pPr>
      <w:r>
        <w:rPr>
          <w:rFonts w:ascii="Arial" w:hAnsi="Arial"/>
          <w:noProof/>
          <w:sz w:val="22"/>
          <w:szCs w:val="22"/>
        </w:rPr>
        <w:drawing>
          <wp:inline distT="0" distB="0" distL="0" distR="0" wp14:anchorId="36E44D44" wp14:editId="6F75020A">
            <wp:extent cx="4229100" cy="2819400"/>
            <wp:effectExtent l="0" t="0" r="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R656_optoCONTROL_2700_Anwendung_supraleitende_Baender.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4229100" cy="2819400"/>
                    </a:xfrm>
                    <a:prstGeom prst="rect">
                      <a:avLst/>
                    </a:prstGeom>
                  </pic:spPr>
                </pic:pic>
              </a:graphicData>
            </a:graphic>
          </wp:inline>
        </w:drawing>
      </w:r>
      <w:r w:rsidR="00C6659B" w:rsidRPr="00821EEF">
        <w:rPr>
          <w:rFonts w:ascii="Arial" w:hAnsi="Arial"/>
          <w:sz w:val="22"/>
          <w:szCs w:val="22"/>
        </w:rPr>
        <w:t xml:space="preserve"> </w:t>
      </w:r>
      <w:r w:rsidR="00C6659B" w:rsidRPr="00B05BA9">
        <w:rPr>
          <w:rFonts w:ascii="Arial" w:hAnsi="Arial"/>
          <w:sz w:val="20"/>
          <w:szCs w:val="22"/>
        </w:rPr>
        <w:t>(</w:t>
      </w:r>
      <w:r w:rsidR="00CE33C3" w:rsidRPr="00CE33C3">
        <w:rPr>
          <w:rFonts w:ascii="Arial" w:hAnsi="Arial" w:cs="Arial"/>
          <w:sz w:val="20"/>
          <w:szCs w:val="22"/>
          <w:shd w:val="clear" w:color="auto" w:fill="FFFFFF"/>
        </w:rPr>
        <w:t>PR656_optoCONTROL-2700-Anwendung-supraleitende-Baender</w:t>
      </w:r>
      <w:r w:rsidR="001F1F0C" w:rsidRPr="00B05BA9">
        <w:rPr>
          <w:rFonts w:ascii="Arial" w:hAnsi="Arial" w:cs="Arial"/>
          <w:sz w:val="20"/>
          <w:szCs w:val="22"/>
          <w:shd w:val="clear" w:color="auto" w:fill="FFFFFF"/>
        </w:rPr>
        <w:t>.jpg</w:t>
      </w:r>
      <w:r w:rsidR="006256DF" w:rsidRPr="00B05BA9">
        <w:rPr>
          <w:rFonts w:ascii="Arial" w:hAnsi="Arial" w:cs="Arial"/>
          <w:sz w:val="20"/>
          <w:szCs w:val="22"/>
        </w:rPr>
        <w:t>)</w:t>
      </w:r>
    </w:p>
    <w:sectPr w:rsidR="006256DF" w:rsidRPr="00821EEF" w:rsidSect="00F86DF1">
      <w:headerReference w:type="default" r:id="rId8"/>
      <w:footerReference w:type="default" r:id="rId9"/>
      <w:pgSz w:w="11906" w:h="16838"/>
      <w:pgMar w:top="1418" w:right="3086" w:bottom="1134" w:left="216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8DB691" w14:textId="77777777" w:rsidR="005F1402" w:rsidRDefault="003771EC">
      <w:r>
        <w:separator/>
      </w:r>
    </w:p>
  </w:endnote>
  <w:endnote w:type="continuationSeparator" w:id="0">
    <w:p w14:paraId="2FE3CD58" w14:textId="77777777" w:rsidR="005F1402" w:rsidRDefault="00377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wis721 Lt BT">
    <w:panose1 w:val="020B0403020202020204"/>
    <w:charset w:val="00"/>
    <w:family w:val="swiss"/>
    <w:pitch w:val="variable"/>
    <w:sig w:usb0="00000087" w:usb1="00000000" w:usb2="00000000" w:usb3="00000000" w:csb0="0000001B"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E308A" w14:textId="77777777" w:rsidR="00A07B6D" w:rsidRDefault="003551E6" w:rsidP="00F86DF1">
    <w:pPr>
      <w:pStyle w:val="Fuzeile"/>
      <w:spacing w:line="360" w:lineRule="auto"/>
      <w:jc w:val="center"/>
    </w:pPr>
    <w:r>
      <w:rPr>
        <w:noProof/>
      </w:rPr>
      <mc:AlternateContent>
        <mc:Choice Requires="wps">
          <w:drawing>
            <wp:anchor distT="0" distB="0" distL="114300" distR="114300" simplePos="0" relativeHeight="251657216" behindDoc="0" locked="0" layoutInCell="1" allowOverlap="1" wp14:anchorId="7A579837" wp14:editId="518C6F1C">
              <wp:simplePos x="0" y="0"/>
              <wp:positionH relativeFrom="column">
                <wp:posOffset>-1371600</wp:posOffset>
              </wp:positionH>
              <wp:positionV relativeFrom="paragraph">
                <wp:posOffset>-1346835</wp:posOffset>
              </wp:positionV>
              <wp:extent cx="1257300" cy="1300480"/>
              <wp:effectExtent l="0" t="0" r="0" b="0"/>
              <wp:wrapSquare wrapText="bothSides"/>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13004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791AAD2" w14:textId="77777777" w:rsidR="00A07B6D"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5A53359F" w14:textId="77777777" w:rsidR="00A07B6D" w:rsidRPr="00F86DF1" w:rsidRDefault="00A07B6D" w:rsidP="00F86DF1">
                          <w:pPr>
                            <w:pStyle w:val="Fuzeile"/>
                            <w:jc w:val="right"/>
                            <w:rPr>
                              <w:rFonts w:ascii="Swis721 Lt BT" w:hAnsi="Swis721 Lt BT"/>
                              <w:sz w:val="12"/>
                              <w:szCs w:val="12"/>
                              <w:lang w:val="it-IT"/>
                            </w:rPr>
                          </w:pPr>
                        </w:p>
                        <w:p w14:paraId="453CEDDA" w14:textId="77777777" w:rsidR="00A07B6D"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4D7D9CE9" w14:textId="77777777" w:rsidR="00A07B6D"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1" w:history="1">
                            <w:r w:rsidRPr="00F86DF1">
                              <w:rPr>
                                <w:rStyle w:val="Hyperlink"/>
                                <w:rFonts w:ascii="Swis721 Lt BT" w:hAnsi="Swis721 Lt BT"/>
                                <w:sz w:val="12"/>
                                <w:szCs w:val="12"/>
                              </w:rPr>
                              <w:t>www.micro-epsilon.com</w:t>
                            </w:r>
                          </w:hyperlink>
                        </w:p>
                        <w:p w14:paraId="66F972E1" w14:textId="77777777" w:rsidR="00A07B6D" w:rsidRPr="00F86DF1" w:rsidRDefault="00A07B6D" w:rsidP="00F86DF1">
                          <w:pPr>
                            <w:pStyle w:val="Fuzeile"/>
                            <w:jc w:val="right"/>
                            <w:rPr>
                              <w:rFonts w:ascii="Swis721 Lt BT" w:hAnsi="Swis721 Lt BT"/>
                              <w:sz w:val="12"/>
                              <w:szCs w:val="12"/>
                            </w:rPr>
                          </w:pPr>
                        </w:p>
                        <w:p w14:paraId="0AB91295" w14:textId="77777777" w:rsidR="00A07B6D"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790AA6BB" w14:textId="77777777" w:rsidR="00A07B6D" w:rsidRPr="00F86DF1" w:rsidRDefault="00A07B6D" w:rsidP="00F86DF1">
                          <w:pPr>
                            <w:pStyle w:val="Fuzeile"/>
                            <w:jc w:val="right"/>
                            <w:rPr>
                              <w:rFonts w:ascii="Swis721 Lt BT" w:hAnsi="Swis721 Lt BT"/>
                              <w:sz w:val="12"/>
                              <w:szCs w:val="12"/>
                            </w:rPr>
                          </w:pPr>
                          <w:hyperlink r:id="rId2" w:history="1">
                            <w:r w:rsidR="003551E6" w:rsidRPr="00F86DF1">
                              <w:rPr>
                                <w:rStyle w:val="Hyperlink"/>
                                <w:rFonts w:ascii="Swis721 Lt BT" w:hAnsi="Swis721 Lt BT"/>
                                <w:sz w:val="12"/>
                                <w:szCs w:val="12"/>
                              </w:rPr>
                              <w:t>www.micro-epsilon.de/presse</w:t>
                            </w:r>
                          </w:hyperlink>
                        </w:p>
                        <w:p w14:paraId="28AB5483" w14:textId="77777777" w:rsidR="00A07B6D" w:rsidRDefault="00A07B6D" w:rsidP="00F86DF1">
                          <w:pPr>
                            <w:pStyle w:val="Fuzeile"/>
                            <w:jc w:val="right"/>
                            <w:rPr>
                              <w:rFonts w:ascii="Swis721 Lt BT" w:hAnsi="Swis721 Lt BT"/>
                              <w:sz w:val="12"/>
                              <w:szCs w:val="12"/>
                            </w:rPr>
                          </w:pPr>
                        </w:p>
                        <w:p w14:paraId="62ED6FBD" w14:textId="35786AF6" w:rsidR="00A07B6D" w:rsidRPr="00F86DF1" w:rsidRDefault="00A07B6D" w:rsidP="00A07B6D">
                          <w:pPr>
                            <w:pStyle w:val="Fuzeile"/>
                            <w:jc w:val="right"/>
                            <w:rPr>
                              <w:rFonts w:ascii="Swis721 Lt BT" w:hAnsi="Swis721 Lt BT"/>
                              <w:sz w:val="12"/>
                              <w:szCs w:val="12"/>
                            </w:rPr>
                          </w:pPr>
                          <w:r>
                            <w:rPr>
                              <w:rFonts w:ascii="Swis721 Lt BT" w:hAnsi="Swis721 Lt BT"/>
                              <w:sz w:val="12"/>
                              <w:szCs w:val="12"/>
                            </w:rPr>
                            <w:t>LinkedIn</w:t>
                          </w:r>
                          <w:r w:rsidRPr="00F86DF1">
                            <w:rPr>
                              <w:rFonts w:ascii="Swis721 Lt BT" w:hAnsi="Swis721 Lt BT"/>
                              <w:sz w:val="12"/>
                              <w:szCs w:val="12"/>
                            </w:rPr>
                            <w:t>:</w:t>
                          </w:r>
                        </w:p>
                        <w:p w14:paraId="49E4A291" w14:textId="16F33575" w:rsidR="00A07B6D" w:rsidRDefault="00A07B6D" w:rsidP="00A07B6D">
                          <w:pPr>
                            <w:pStyle w:val="Fuzeile"/>
                            <w:jc w:val="right"/>
                            <w:rPr>
                              <w:rFonts w:ascii="Swis721 Lt BT" w:hAnsi="Swis721 Lt BT"/>
                              <w:sz w:val="12"/>
                              <w:szCs w:val="12"/>
                            </w:rPr>
                          </w:pPr>
                          <w:hyperlink r:id="rId3" w:history="1">
                            <w:r w:rsidRPr="005C5510">
                              <w:rPr>
                                <w:rStyle w:val="Hyperlink"/>
                                <w:rFonts w:ascii="Swis721 Lt BT" w:hAnsi="Swis721 Lt BT"/>
                                <w:sz w:val="12"/>
                                <w:szCs w:val="12"/>
                              </w:rPr>
                              <w:t>www.</w:t>
                            </w:r>
                            <w:r w:rsidRPr="005C5510">
                              <w:rPr>
                                <w:rStyle w:val="Hyperlink"/>
                                <w:rFonts w:ascii="Swis721 Lt BT" w:hAnsi="Swis721 Lt BT"/>
                                <w:sz w:val="12"/>
                                <w:szCs w:val="12"/>
                              </w:rPr>
                              <w:t>linkedin.com</w:t>
                            </w:r>
                            <w:r w:rsidRPr="005C5510">
                              <w:rPr>
                                <w:rStyle w:val="Hyperlink"/>
                                <w:rFonts w:ascii="Swis721 Lt BT" w:hAnsi="Swis721 Lt BT"/>
                                <w:sz w:val="12"/>
                                <w:szCs w:val="12"/>
                              </w:rPr>
                              <w:t>/</w:t>
                            </w:r>
                            <w:r w:rsidRPr="005C5510">
                              <w:rPr>
                                <w:rStyle w:val="Hyperlink"/>
                                <w:rFonts w:ascii="Swis721 Lt BT" w:hAnsi="Swis721 Lt BT"/>
                                <w:sz w:val="12"/>
                                <w:szCs w:val="12"/>
                              </w:rPr>
                              <w:t>company/micro-epsilon</w:t>
                            </w:r>
                          </w:hyperlink>
                        </w:p>
                        <w:p w14:paraId="614C3366" w14:textId="77777777" w:rsidR="00A07B6D" w:rsidRPr="00F86DF1" w:rsidRDefault="00A07B6D" w:rsidP="00A07B6D">
                          <w:pPr>
                            <w:pStyle w:val="Fuzeile"/>
                            <w:jc w:val="right"/>
                            <w:rPr>
                              <w:rFonts w:ascii="Swis721 Lt BT" w:hAnsi="Swis721 Lt BT"/>
                              <w:sz w:val="12"/>
                              <w:szCs w:val="12"/>
                            </w:rPr>
                          </w:pPr>
                        </w:p>
                        <w:p w14:paraId="3E050DC1" w14:textId="77777777" w:rsidR="00A07B6D" w:rsidRPr="00F86DF1" w:rsidRDefault="00A07B6D" w:rsidP="00F86DF1">
                          <w:pPr>
                            <w:pStyle w:val="Fuzeile"/>
                            <w:jc w:val="right"/>
                            <w:rPr>
                              <w:rFonts w:ascii="Swis721 Lt BT" w:hAnsi="Swis721 Lt BT"/>
                              <w:sz w:val="12"/>
                              <w:szCs w:val="12"/>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A579837" id="_x0000_t202" coordsize="21600,21600" o:spt="202" path="m,l,21600r21600,l21600,xe">
              <v:stroke joinstyle="miter"/>
              <v:path gradientshapeok="t" o:connecttype="rect"/>
            </v:shapetype>
            <v:shape id="Text Box 2" o:spid="_x0000_s1026" type="#_x0000_t202" style="position:absolute;left:0;text-align:left;margin-left:-108pt;margin-top:-106.05pt;width:99pt;height:102.4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" stroked="f">
              <v:textbox>
                <w:txbxContent>
                  <w:p w14:paraId="6791AAD2" w14:textId="77777777" w:rsidR="00A07B6D" w:rsidRPr="00F86DF1" w:rsidRDefault="003551E6" w:rsidP="00F86DF1">
                    <w:pPr>
                      <w:pStyle w:val="Fuzeile"/>
                      <w:jc w:val="right"/>
                      <w:rPr>
                        <w:rFonts w:ascii="Swis721 Lt BT" w:hAnsi="Swis721 Lt BT"/>
                        <w:b/>
                        <w:sz w:val="12"/>
                        <w:szCs w:val="12"/>
                        <w:lang w:val="it-IT"/>
                      </w:rPr>
                    </w:pPr>
                    <w:r w:rsidRPr="00F86DF1">
                      <w:rPr>
                        <w:rFonts w:ascii="Swis721 Lt BT" w:hAnsi="Swis721 Lt BT"/>
                        <w:b/>
                        <w:sz w:val="12"/>
                        <w:szCs w:val="12"/>
                        <w:lang w:val="it-IT"/>
                      </w:rPr>
                      <w:t>Micro-Epsilon Messtechnik</w:t>
                    </w:r>
                  </w:p>
                  <w:p w14:paraId="5A53359F" w14:textId="77777777" w:rsidR="00A07B6D" w:rsidRPr="00F86DF1" w:rsidRDefault="00A07B6D" w:rsidP="00F86DF1">
                    <w:pPr>
                      <w:pStyle w:val="Fuzeile"/>
                      <w:jc w:val="right"/>
                      <w:rPr>
                        <w:rFonts w:ascii="Swis721 Lt BT" w:hAnsi="Swis721 Lt BT"/>
                        <w:sz w:val="12"/>
                        <w:szCs w:val="12"/>
                        <w:lang w:val="it-IT"/>
                      </w:rPr>
                    </w:pPr>
                  </w:p>
                  <w:p w14:paraId="453CEDDA" w14:textId="77777777" w:rsidR="00A07B6D" w:rsidRPr="00F86DF1" w:rsidRDefault="003551E6" w:rsidP="00F86DF1">
                    <w:pPr>
                      <w:pStyle w:val="Fuzeile"/>
                      <w:jc w:val="right"/>
                      <w:rPr>
                        <w:rFonts w:ascii="Swis721 Lt BT" w:hAnsi="Swis721 Lt BT"/>
                        <w:sz w:val="12"/>
                        <w:szCs w:val="12"/>
                        <w:lang w:val="it-IT"/>
                      </w:rPr>
                    </w:pPr>
                    <w:r w:rsidRPr="00F86DF1">
                      <w:rPr>
                        <w:rFonts w:ascii="Swis721 Lt BT" w:hAnsi="Swis721 Lt BT"/>
                        <w:sz w:val="12"/>
                        <w:szCs w:val="12"/>
                        <w:lang w:val="it-IT"/>
                      </w:rPr>
                      <w:t>presse@micro-epsilon.com</w:t>
                    </w:r>
                  </w:p>
                  <w:p w14:paraId="4D7D9CE9" w14:textId="77777777" w:rsidR="00A07B6D" w:rsidRPr="00F86DF1" w:rsidRDefault="003551E6" w:rsidP="00F86DF1">
                    <w:pPr>
                      <w:pStyle w:val="Fuzeile"/>
                      <w:jc w:val="right"/>
                      <w:rPr>
                        <w:rFonts w:ascii="Swis721 Lt BT" w:hAnsi="Swis721 Lt BT"/>
                        <w:sz w:val="12"/>
                        <w:szCs w:val="12"/>
                      </w:rPr>
                    </w:pPr>
                    <w:r>
                      <w:rPr>
                        <w:rFonts w:ascii="Swis721 Lt BT" w:hAnsi="Swis721 Lt BT"/>
                        <w:sz w:val="12"/>
                        <w:szCs w:val="12"/>
                      </w:rPr>
                      <w:t xml:space="preserve">Tel.: </w:t>
                    </w:r>
                    <w:r w:rsidRPr="00F86DF1">
                      <w:rPr>
                        <w:rFonts w:ascii="Swis721 Lt BT" w:hAnsi="Swis721 Lt BT"/>
                        <w:sz w:val="12"/>
                        <w:szCs w:val="12"/>
                      </w:rPr>
                      <w:t>+49</w:t>
                    </w:r>
                    <w:r>
                      <w:rPr>
                        <w:rFonts w:ascii="Swis721 Lt BT" w:hAnsi="Swis721 Lt BT"/>
                        <w:sz w:val="12"/>
                        <w:szCs w:val="12"/>
                      </w:rPr>
                      <w:t>/</w:t>
                    </w:r>
                    <w:r w:rsidRPr="00F86DF1">
                      <w:rPr>
                        <w:rFonts w:ascii="Swis721 Lt BT" w:hAnsi="Swis721 Lt BT"/>
                        <w:sz w:val="12"/>
                        <w:szCs w:val="12"/>
                      </w:rPr>
                      <w:t>8542</w:t>
                    </w:r>
                    <w:r>
                      <w:rPr>
                        <w:rFonts w:ascii="Swis721 Lt BT" w:hAnsi="Swis721 Lt BT"/>
                        <w:sz w:val="12"/>
                        <w:szCs w:val="12"/>
                      </w:rPr>
                      <w:t>/</w:t>
                    </w:r>
                    <w:r w:rsidRPr="00F86DF1">
                      <w:rPr>
                        <w:rFonts w:ascii="Swis721 Lt BT" w:hAnsi="Swis721 Lt BT"/>
                        <w:sz w:val="12"/>
                        <w:szCs w:val="12"/>
                      </w:rPr>
                      <w:t xml:space="preserve">168-0 · </w:t>
                    </w:r>
                    <w:hyperlink r:id="rId4" w:history="1">
                      <w:r w:rsidRPr="00F86DF1">
                        <w:rPr>
                          <w:rStyle w:val="Hyperlink"/>
                          <w:rFonts w:ascii="Swis721 Lt BT" w:hAnsi="Swis721 Lt BT"/>
                          <w:sz w:val="12"/>
                          <w:szCs w:val="12"/>
                        </w:rPr>
                        <w:t>www.micro-epsilon.com</w:t>
                      </w:r>
                    </w:hyperlink>
                  </w:p>
                  <w:p w14:paraId="66F972E1" w14:textId="77777777" w:rsidR="00A07B6D" w:rsidRPr="00F86DF1" w:rsidRDefault="00A07B6D" w:rsidP="00F86DF1">
                    <w:pPr>
                      <w:pStyle w:val="Fuzeile"/>
                      <w:jc w:val="right"/>
                      <w:rPr>
                        <w:rFonts w:ascii="Swis721 Lt BT" w:hAnsi="Swis721 Lt BT"/>
                        <w:sz w:val="12"/>
                        <w:szCs w:val="12"/>
                      </w:rPr>
                    </w:pPr>
                  </w:p>
                  <w:p w14:paraId="0AB91295" w14:textId="77777777" w:rsidR="00A07B6D" w:rsidRPr="00F86DF1" w:rsidRDefault="003551E6" w:rsidP="00F86DF1">
                    <w:pPr>
                      <w:pStyle w:val="Fuzeile"/>
                      <w:jc w:val="right"/>
                      <w:rPr>
                        <w:rFonts w:ascii="Swis721 Lt BT" w:hAnsi="Swis721 Lt BT"/>
                        <w:sz w:val="12"/>
                        <w:szCs w:val="12"/>
                      </w:rPr>
                    </w:pPr>
                    <w:r w:rsidRPr="00F86DF1">
                      <w:rPr>
                        <w:rFonts w:ascii="Swis721 Lt BT" w:hAnsi="Swis721 Lt BT"/>
                        <w:sz w:val="12"/>
                        <w:szCs w:val="12"/>
                      </w:rPr>
                      <w:t>Weitere Informationen:</w:t>
                    </w:r>
                  </w:p>
                  <w:p w14:paraId="790AA6BB" w14:textId="77777777" w:rsidR="00A07B6D" w:rsidRPr="00F86DF1" w:rsidRDefault="00A07B6D" w:rsidP="00F86DF1">
                    <w:pPr>
                      <w:pStyle w:val="Fuzeile"/>
                      <w:jc w:val="right"/>
                      <w:rPr>
                        <w:rFonts w:ascii="Swis721 Lt BT" w:hAnsi="Swis721 Lt BT"/>
                        <w:sz w:val="12"/>
                        <w:szCs w:val="12"/>
                      </w:rPr>
                    </w:pPr>
                    <w:hyperlink r:id="rId5" w:history="1">
                      <w:r w:rsidR="003551E6" w:rsidRPr="00F86DF1">
                        <w:rPr>
                          <w:rStyle w:val="Hyperlink"/>
                          <w:rFonts w:ascii="Swis721 Lt BT" w:hAnsi="Swis721 Lt BT"/>
                          <w:sz w:val="12"/>
                          <w:szCs w:val="12"/>
                        </w:rPr>
                        <w:t>www.micro-epsilon.de/presse</w:t>
                      </w:r>
                    </w:hyperlink>
                  </w:p>
                  <w:p w14:paraId="28AB5483" w14:textId="77777777" w:rsidR="00A07B6D" w:rsidRDefault="00A07B6D" w:rsidP="00F86DF1">
                    <w:pPr>
                      <w:pStyle w:val="Fuzeile"/>
                      <w:jc w:val="right"/>
                      <w:rPr>
                        <w:rFonts w:ascii="Swis721 Lt BT" w:hAnsi="Swis721 Lt BT"/>
                        <w:sz w:val="12"/>
                        <w:szCs w:val="12"/>
                      </w:rPr>
                    </w:pPr>
                  </w:p>
                  <w:p w14:paraId="62ED6FBD" w14:textId="35786AF6" w:rsidR="00A07B6D" w:rsidRPr="00F86DF1" w:rsidRDefault="00A07B6D" w:rsidP="00A07B6D">
                    <w:pPr>
                      <w:pStyle w:val="Fuzeile"/>
                      <w:jc w:val="right"/>
                      <w:rPr>
                        <w:rFonts w:ascii="Swis721 Lt BT" w:hAnsi="Swis721 Lt BT"/>
                        <w:sz w:val="12"/>
                        <w:szCs w:val="12"/>
                      </w:rPr>
                    </w:pPr>
                    <w:r>
                      <w:rPr>
                        <w:rFonts w:ascii="Swis721 Lt BT" w:hAnsi="Swis721 Lt BT"/>
                        <w:sz w:val="12"/>
                        <w:szCs w:val="12"/>
                      </w:rPr>
                      <w:t>LinkedIn</w:t>
                    </w:r>
                    <w:r w:rsidRPr="00F86DF1">
                      <w:rPr>
                        <w:rFonts w:ascii="Swis721 Lt BT" w:hAnsi="Swis721 Lt BT"/>
                        <w:sz w:val="12"/>
                        <w:szCs w:val="12"/>
                      </w:rPr>
                      <w:t>:</w:t>
                    </w:r>
                  </w:p>
                  <w:p w14:paraId="49E4A291" w14:textId="16F33575" w:rsidR="00A07B6D" w:rsidRDefault="00A07B6D" w:rsidP="00A07B6D">
                    <w:pPr>
                      <w:pStyle w:val="Fuzeile"/>
                      <w:jc w:val="right"/>
                      <w:rPr>
                        <w:rFonts w:ascii="Swis721 Lt BT" w:hAnsi="Swis721 Lt BT"/>
                        <w:sz w:val="12"/>
                        <w:szCs w:val="12"/>
                      </w:rPr>
                    </w:pPr>
                    <w:hyperlink r:id="rId6" w:history="1">
                      <w:r w:rsidRPr="005C5510">
                        <w:rPr>
                          <w:rStyle w:val="Hyperlink"/>
                          <w:rFonts w:ascii="Swis721 Lt BT" w:hAnsi="Swis721 Lt BT"/>
                          <w:sz w:val="12"/>
                          <w:szCs w:val="12"/>
                        </w:rPr>
                        <w:t>www.</w:t>
                      </w:r>
                      <w:r w:rsidRPr="005C5510">
                        <w:rPr>
                          <w:rStyle w:val="Hyperlink"/>
                          <w:rFonts w:ascii="Swis721 Lt BT" w:hAnsi="Swis721 Lt BT"/>
                          <w:sz w:val="12"/>
                          <w:szCs w:val="12"/>
                        </w:rPr>
                        <w:t>linkedin.com</w:t>
                      </w:r>
                      <w:r w:rsidRPr="005C5510">
                        <w:rPr>
                          <w:rStyle w:val="Hyperlink"/>
                          <w:rFonts w:ascii="Swis721 Lt BT" w:hAnsi="Swis721 Lt BT"/>
                          <w:sz w:val="12"/>
                          <w:szCs w:val="12"/>
                        </w:rPr>
                        <w:t>/</w:t>
                      </w:r>
                      <w:r w:rsidRPr="005C5510">
                        <w:rPr>
                          <w:rStyle w:val="Hyperlink"/>
                          <w:rFonts w:ascii="Swis721 Lt BT" w:hAnsi="Swis721 Lt BT"/>
                          <w:sz w:val="12"/>
                          <w:szCs w:val="12"/>
                        </w:rPr>
                        <w:t>company/micro-epsilon</w:t>
                      </w:r>
                    </w:hyperlink>
                  </w:p>
                  <w:p w14:paraId="614C3366" w14:textId="77777777" w:rsidR="00A07B6D" w:rsidRPr="00F86DF1" w:rsidRDefault="00A07B6D" w:rsidP="00A07B6D">
                    <w:pPr>
                      <w:pStyle w:val="Fuzeile"/>
                      <w:jc w:val="right"/>
                      <w:rPr>
                        <w:rFonts w:ascii="Swis721 Lt BT" w:hAnsi="Swis721 Lt BT"/>
                        <w:sz w:val="12"/>
                        <w:szCs w:val="12"/>
                      </w:rPr>
                    </w:pPr>
                  </w:p>
                  <w:p w14:paraId="3E050DC1" w14:textId="77777777" w:rsidR="00A07B6D" w:rsidRPr="00F86DF1" w:rsidRDefault="00A07B6D" w:rsidP="00F86DF1">
                    <w:pPr>
                      <w:pStyle w:val="Fuzeile"/>
                      <w:jc w:val="right"/>
                      <w:rPr>
                        <w:rFonts w:ascii="Swis721 Lt BT" w:hAnsi="Swis721 Lt BT"/>
                        <w:sz w:val="12"/>
                        <w:szCs w:val="12"/>
                      </w:rPr>
                    </w:pPr>
                  </w:p>
                </w:txbxContent>
              </v:textbox>
              <w10:wrap type="squar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86AE58" w14:textId="77777777" w:rsidR="005F1402" w:rsidRDefault="003771EC">
      <w:r>
        <w:separator/>
      </w:r>
    </w:p>
  </w:footnote>
  <w:footnote w:type="continuationSeparator" w:id="0">
    <w:p w14:paraId="4A280086" w14:textId="77777777" w:rsidR="005F1402" w:rsidRDefault="003771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AE449B" w14:textId="77777777" w:rsidR="00A07B6D" w:rsidRDefault="00A07B6D" w:rsidP="00660CD2">
    <w:pPr>
      <w:pStyle w:val="Kopfzeile"/>
      <w:jc w:val="center"/>
    </w:pPr>
    <w:r>
      <w:rPr>
        <w:noProof/>
      </w:rPr>
      <w:object w:dxaOrig="1440" w:dyaOrig="1440" w14:anchorId="6F67C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2.7pt;margin-top:0;width:458.75pt;height:75.45pt;z-index:-251658240">
          <v:imagedata r:id="rId1" o:title=""/>
        </v:shape>
        <o:OLEObject Type="Embed" ProgID="CorelDRAW.Graphic.12" ShapeID="_x0000_s2049" DrawAspect="Content" ObjectID="_1821356743"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0928FB"/>
    <w:multiLevelType w:val="hybridMultilevel"/>
    <w:tmpl w:val="CCEE5B3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743787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de-DE" w:vendorID="64" w:dllVersion="6" w:nlCheck="1" w:checkStyle="0"/>
  <w:activeWritingStyle w:appName="MSWord" w:lang="en-GB" w:vendorID="64" w:dllVersion="6" w:nlCheck="1" w:checkStyle="1"/>
  <w:activeWritingStyle w:appName="MSWord" w:lang="de-DE" w:vendorID="64" w:dllVersion="4096" w:nlCheck="1" w:checkStyle="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2B2E"/>
    <w:rsid w:val="00003ABE"/>
    <w:rsid w:val="0001704B"/>
    <w:rsid w:val="000179B2"/>
    <w:rsid w:val="00024856"/>
    <w:rsid w:val="00027D9A"/>
    <w:rsid w:val="0004016F"/>
    <w:rsid w:val="00043841"/>
    <w:rsid w:val="00044C89"/>
    <w:rsid w:val="00047BA6"/>
    <w:rsid w:val="000644AD"/>
    <w:rsid w:val="000A4B1F"/>
    <w:rsid w:val="000A6249"/>
    <w:rsid w:val="000B5D18"/>
    <w:rsid w:val="000C5FDB"/>
    <w:rsid w:val="000D6124"/>
    <w:rsid w:val="000F4917"/>
    <w:rsid w:val="00117634"/>
    <w:rsid w:val="0012781A"/>
    <w:rsid w:val="00133C8F"/>
    <w:rsid w:val="00137BD8"/>
    <w:rsid w:val="001434EE"/>
    <w:rsid w:val="001445F7"/>
    <w:rsid w:val="001520CE"/>
    <w:rsid w:val="00157476"/>
    <w:rsid w:val="00162D7B"/>
    <w:rsid w:val="001773B6"/>
    <w:rsid w:val="00181F79"/>
    <w:rsid w:val="00185BB3"/>
    <w:rsid w:val="001865CD"/>
    <w:rsid w:val="00191A69"/>
    <w:rsid w:val="001920D2"/>
    <w:rsid w:val="001A0FDB"/>
    <w:rsid w:val="001A34B7"/>
    <w:rsid w:val="001B32B5"/>
    <w:rsid w:val="001B6DB9"/>
    <w:rsid w:val="001C2B2E"/>
    <w:rsid w:val="001C7910"/>
    <w:rsid w:val="001E42AC"/>
    <w:rsid w:val="001F1F0C"/>
    <w:rsid w:val="001F4101"/>
    <w:rsid w:val="002133BE"/>
    <w:rsid w:val="002258F0"/>
    <w:rsid w:val="00231E05"/>
    <w:rsid w:val="00276785"/>
    <w:rsid w:val="00296AA5"/>
    <w:rsid w:val="00296B2D"/>
    <w:rsid w:val="002A3DF9"/>
    <w:rsid w:val="002B6147"/>
    <w:rsid w:val="002C0F7E"/>
    <w:rsid w:val="002C3431"/>
    <w:rsid w:val="002C3636"/>
    <w:rsid w:val="002D61E7"/>
    <w:rsid w:val="002E2D77"/>
    <w:rsid w:val="002E5B70"/>
    <w:rsid w:val="002F426A"/>
    <w:rsid w:val="002F6406"/>
    <w:rsid w:val="00304868"/>
    <w:rsid w:val="00315861"/>
    <w:rsid w:val="00323C77"/>
    <w:rsid w:val="00325AF6"/>
    <w:rsid w:val="00333EFB"/>
    <w:rsid w:val="00342E7F"/>
    <w:rsid w:val="00345CD4"/>
    <w:rsid w:val="003551E6"/>
    <w:rsid w:val="00355540"/>
    <w:rsid w:val="003658C8"/>
    <w:rsid w:val="003674A2"/>
    <w:rsid w:val="003771EC"/>
    <w:rsid w:val="00384211"/>
    <w:rsid w:val="003875FA"/>
    <w:rsid w:val="003A3B0C"/>
    <w:rsid w:val="003A5173"/>
    <w:rsid w:val="003B38F8"/>
    <w:rsid w:val="003C13CD"/>
    <w:rsid w:val="003C154C"/>
    <w:rsid w:val="003D3DAD"/>
    <w:rsid w:val="003D6ED2"/>
    <w:rsid w:val="003E5B74"/>
    <w:rsid w:val="003E6A45"/>
    <w:rsid w:val="0040012C"/>
    <w:rsid w:val="00403910"/>
    <w:rsid w:val="004048E3"/>
    <w:rsid w:val="00415C6D"/>
    <w:rsid w:val="00425876"/>
    <w:rsid w:val="00445113"/>
    <w:rsid w:val="0044514E"/>
    <w:rsid w:val="00451730"/>
    <w:rsid w:val="004573D5"/>
    <w:rsid w:val="00465186"/>
    <w:rsid w:val="00487284"/>
    <w:rsid w:val="00494B5F"/>
    <w:rsid w:val="00494C2F"/>
    <w:rsid w:val="004A1017"/>
    <w:rsid w:val="004A7BD2"/>
    <w:rsid w:val="004C5AF5"/>
    <w:rsid w:val="004D3AC7"/>
    <w:rsid w:val="004E2AB7"/>
    <w:rsid w:val="004E3C72"/>
    <w:rsid w:val="00510545"/>
    <w:rsid w:val="00514A2E"/>
    <w:rsid w:val="00516004"/>
    <w:rsid w:val="00520873"/>
    <w:rsid w:val="00531EBB"/>
    <w:rsid w:val="00532ED4"/>
    <w:rsid w:val="00534A9D"/>
    <w:rsid w:val="00535F37"/>
    <w:rsid w:val="005424CC"/>
    <w:rsid w:val="00571DDC"/>
    <w:rsid w:val="00597952"/>
    <w:rsid w:val="005C6191"/>
    <w:rsid w:val="005D0FCE"/>
    <w:rsid w:val="005D7782"/>
    <w:rsid w:val="005E5203"/>
    <w:rsid w:val="005E77FF"/>
    <w:rsid w:val="005F0206"/>
    <w:rsid w:val="005F1402"/>
    <w:rsid w:val="005F5115"/>
    <w:rsid w:val="00610D20"/>
    <w:rsid w:val="006256DF"/>
    <w:rsid w:val="0063789F"/>
    <w:rsid w:val="006660D1"/>
    <w:rsid w:val="006732F5"/>
    <w:rsid w:val="00676DC9"/>
    <w:rsid w:val="00682299"/>
    <w:rsid w:val="00690B46"/>
    <w:rsid w:val="00691019"/>
    <w:rsid w:val="00692B79"/>
    <w:rsid w:val="006A12FD"/>
    <w:rsid w:val="006A2C70"/>
    <w:rsid w:val="006B3638"/>
    <w:rsid w:val="006B5175"/>
    <w:rsid w:val="006E5B66"/>
    <w:rsid w:val="006F0949"/>
    <w:rsid w:val="007047B1"/>
    <w:rsid w:val="007075C0"/>
    <w:rsid w:val="00715E2F"/>
    <w:rsid w:val="00720300"/>
    <w:rsid w:val="00726240"/>
    <w:rsid w:val="0073128E"/>
    <w:rsid w:val="00736B2F"/>
    <w:rsid w:val="0073759E"/>
    <w:rsid w:val="00745641"/>
    <w:rsid w:val="00746FE1"/>
    <w:rsid w:val="00747E03"/>
    <w:rsid w:val="00750A2D"/>
    <w:rsid w:val="007760BE"/>
    <w:rsid w:val="00782BFF"/>
    <w:rsid w:val="00787865"/>
    <w:rsid w:val="007910F1"/>
    <w:rsid w:val="007A02DD"/>
    <w:rsid w:val="007A698A"/>
    <w:rsid w:val="007B7F3D"/>
    <w:rsid w:val="007C3D8F"/>
    <w:rsid w:val="007D5519"/>
    <w:rsid w:val="007D7754"/>
    <w:rsid w:val="007E3338"/>
    <w:rsid w:val="007E4C97"/>
    <w:rsid w:val="007E711B"/>
    <w:rsid w:val="007E7C9B"/>
    <w:rsid w:val="00811983"/>
    <w:rsid w:val="00817595"/>
    <w:rsid w:val="00821EEF"/>
    <w:rsid w:val="00832415"/>
    <w:rsid w:val="00850BA8"/>
    <w:rsid w:val="00852112"/>
    <w:rsid w:val="00853B96"/>
    <w:rsid w:val="00857800"/>
    <w:rsid w:val="00874764"/>
    <w:rsid w:val="00877642"/>
    <w:rsid w:val="00887CF5"/>
    <w:rsid w:val="00891914"/>
    <w:rsid w:val="008A2C8E"/>
    <w:rsid w:val="008B0129"/>
    <w:rsid w:val="008B7FAC"/>
    <w:rsid w:val="008E4732"/>
    <w:rsid w:val="008E5FA1"/>
    <w:rsid w:val="00911C0E"/>
    <w:rsid w:val="00930689"/>
    <w:rsid w:val="00933215"/>
    <w:rsid w:val="00936701"/>
    <w:rsid w:val="00937FED"/>
    <w:rsid w:val="009461E6"/>
    <w:rsid w:val="009577C1"/>
    <w:rsid w:val="00986A38"/>
    <w:rsid w:val="009A14D9"/>
    <w:rsid w:val="009B056A"/>
    <w:rsid w:val="009E6FBB"/>
    <w:rsid w:val="009F014C"/>
    <w:rsid w:val="009F51B7"/>
    <w:rsid w:val="009F7341"/>
    <w:rsid w:val="00A07B2B"/>
    <w:rsid w:val="00A07B6D"/>
    <w:rsid w:val="00A117F5"/>
    <w:rsid w:val="00A11AE2"/>
    <w:rsid w:val="00A137C5"/>
    <w:rsid w:val="00A152AA"/>
    <w:rsid w:val="00A17234"/>
    <w:rsid w:val="00A21466"/>
    <w:rsid w:val="00A24B87"/>
    <w:rsid w:val="00A410BD"/>
    <w:rsid w:val="00A42516"/>
    <w:rsid w:val="00A42FD7"/>
    <w:rsid w:val="00A7070E"/>
    <w:rsid w:val="00A72F4A"/>
    <w:rsid w:val="00A91217"/>
    <w:rsid w:val="00A961AE"/>
    <w:rsid w:val="00AA13D5"/>
    <w:rsid w:val="00AA21D6"/>
    <w:rsid w:val="00AB035C"/>
    <w:rsid w:val="00AB2720"/>
    <w:rsid w:val="00AC1C7C"/>
    <w:rsid w:val="00AC44A8"/>
    <w:rsid w:val="00AD00A7"/>
    <w:rsid w:val="00AD49A1"/>
    <w:rsid w:val="00AD5B8F"/>
    <w:rsid w:val="00B05BA9"/>
    <w:rsid w:val="00B068B5"/>
    <w:rsid w:val="00B12615"/>
    <w:rsid w:val="00B13F83"/>
    <w:rsid w:val="00B20002"/>
    <w:rsid w:val="00B36411"/>
    <w:rsid w:val="00B40474"/>
    <w:rsid w:val="00B51196"/>
    <w:rsid w:val="00B70545"/>
    <w:rsid w:val="00B753BE"/>
    <w:rsid w:val="00B908A7"/>
    <w:rsid w:val="00B9524F"/>
    <w:rsid w:val="00BB3C44"/>
    <w:rsid w:val="00BB4E0A"/>
    <w:rsid w:val="00BC3CFC"/>
    <w:rsid w:val="00BC5FA7"/>
    <w:rsid w:val="00BD138F"/>
    <w:rsid w:val="00BD2AE9"/>
    <w:rsid w:val="00BF20FE"/>
    <w:rsid w:val="00BF5024"/>
    <w:rsid w:val="00BF5243"/>
    <w:rsid w:val="00C020C2"/>
    <w:rsid w:val="00C0324A"/>
    <w:rsid w:val="00C044B6"/>
    <w:rsid w:val="00C16603"/>
    <w:rsid w:val="00C20498"/>
    <w:rsid w:val="00C311DA"/>
    <w:rsid w:val="00C33A54"/>
    <w:rsid w:val="00C358B4"/>
    <w:rsid w:val="00C409D9"/>
    <w:rsid w:val="00C46773"/>
    <w:rsid w:val="00C51E20"/>
    <w:rsid w:val="00C56275"/>
    <w:rsid w:val="00C61BCB"/>
    <w:rsid w:val="00C64AD3"/>
    <w:rsid w:val="00C65364"/>
    <w:rsid w:val="00C6659B"/>
    <w:rsid w:val="00C906C3"/>
    <w:rsid w:val="00C9189A"/>
    <w:rsid w:val="00CA2DEB"/>
    <w:rsid w:val="00CA6398"/>
    <w:rsid w:val="00CC1B0B"/>
    <w:rsid w:val="00CC3FCE"/>
    <w:rsid w:val="00CC5920"/>
    <w:rsid w:val="00CE1442"/>
    <w:rsid w:val="00CE2B4E"/>
    <w:rsid w:val="00CE33C3"/>
    <w:rsid w:val="00CE4265"/>
    <w:rsid w:val="00CE764C"/>
    <w:rsid w:val="00CF0A29"/>
    <w:rsid w:val="00CF47DD"/>
    <w:rsid w:val="00D105AB"/>
    <w:rsid w:val="00D332A1"/>
    <w:rsid w:val="00D377D6"/>
    <w:rsid w:val="00D44056"/>
    <w:rsid w:val="00D444B6"/>
    <w:rsid w:val="00D4781B"/>
    <w:rsid w:val="00D52282"/>
    <w:rsid w:val="00D73B30"/>
    <w:rsid w:val="00D74C5E"/>
    <w:rsid w:val="00D80769"/>
    <w:rsid w:val="00D808C2"/>
    <w:rsid w:val="00DA1FA7"/>
    <w:rsid w:val="00DA7E95"/>
    <w:rsid w:val="00DB240F"/>
    <w:rsid w:val="00DC0FD4"/>
    <w:rsid w:val="00DD48E2"/>
    <w:rsid w:val="00DE7326"/>
    <w:rsid w:val="00DE7583"/>
    <w:rsid w:val="00DE784D"/>
    <w:rsid w:val="00DF2A3B"/>
    <w:rsid w:val="00E04A15"/>
    <w:rsid w:val="00E0728F"/>
    <w:rsid w:val="00E14A18"/>
    <w:rsid w:val="00E15D38"/>
    <w:rsid w:val="00E32018"/>
    <w:rsid w:val="00E35072"/>
    <w:rsid w:val="00E56F10"/>
    <w:rsid w:val="00E6273D"/>
    <w:rsid w:val="00E63CFF"/>
    <w:rsid w:val="00E73096"/>
    <w:rsid w:val="00E738F7"/>
    <w:rsid w:val="00E740C3"/>
    <w:rsid w:val="00E74B80"/>
    <w:rsid w:val="00E77EE3"/>
    <w:rsid w:val="00E81E6D"/>
    <w:rsid w:val="00EA1C00"/>
    <w:rsid w:val="00EA64D9"/>
    <w:rsid w:val="00EB3DF6"/>
    <w:rsid w:val="00ED2480"/>
    <w:rsid w:val="00EF2932"/>
    <w:rsid w:val="00EF65B9"/>
    <w:rsid w:val="00EF7C2C"/>
    <w:rsid w:val="00F12E42"/>
    <w:rsid w:val="00F14DC4"/>
    <w:rsid w:val="00F23A7A"/>
    <w:rsid w:val="00F31CFB"/>
    <w:rsid w:val="00F425CE"/>
    <w:rsid w:val="00F71C1D"/>
    <w:rsid w:val="00F73BAB"/>
    <w:rsid w:val="00F763BB"/>
    <w:rsid w:val="00F768F6"/>
    <w:rsid w:val="00F83529"/>
    <w:rsid w:val="00F87143"/>
    <w:rsid w:val="00F95547"/>
    <w:rsid w:val="00F95A3D"/>
    <w:rsid w:val="00F96F53"/>
    <w:rsid w:val="00FA08F7"/>
    <w:rsid w:val="00FA2D4B"/>
    <w:rsid w:val="00FA7B0C"/>
    <w:rsid w:val="00FB2F61"/>
    <w:rsid w:val="00FC3AFF"/>
    <w:rsid w:val="00FE47E0"/>
    <w:rsid w:val="00FF5C1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28BDBF0"/>
  <w15:chartTrackingRefBased/>
  <w15:docId w15:val="{D9962FBD-7789-403A-82C3-EBD3093D5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692B79"/>
    <w:pPr>
      <w:spacing w:after="0" w:line="240" w:lineRule="auto"/>
    </w:pPr>
    <w:rPr>
      <w:rFonts w:ascii="Times New Roman" w:eastAsia="Times New Roman" w:hAnsi="Times New Roman" w:cs="Times New Roman"/>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rsid w:val="00692B79"/>
    <w:pPr>
      <w:tabs>
        <w:tab w:val="center" w:pos="4536"/>
        <w:tab w:val="right" w:pos="9072"/>
      </w:tabs>
    </w:pPr>
  </w:style>
  <w:style w:type="character" w:customStyle="1" w:styleId="KopfzeileZchn">
    <w:name w:val="Kopfzeile Zchn"/>
    <w:basedOn w:val="Absatz-Standardschriftart"/>
    <w:link w:val="Kopfzeile"/>
    <w:rsid w:val="00692B79"/>
    <w:rPr>
      <w:rFonts w:ascii="Times New Roman" w:eastAsia="Times New Roman" w:hAnsi="Times New Roman" w:cs="Times New Roman"/>
      <w:sz w:val="24"/>
      <w:szCs w:val="24"/>
      <w:lang w:eastAsia="de-DE"/>
    </w:rPr>
  </w:style>
  <w:style w:type="paragraph" w:styleId="Fuzeile">
    <w:name w:val="footer"/>
    <w:basedOn w:val="Standard"/>
    <w:link w:val="FuzeileZchn"/>
    <w:rsid w:val="00692B79"/>
    <w:pPr>
      <w:tabs>
        <w:tab w:val="center" w:pos="4536"/>
        <w:tab w:val="right" w:pos="9072"/>
      </w:tabs>
    </w:pPr>
  </w:style>
  <w:style w:type="character" w:customStyle="1" w:styleId="FuzeileZchn">
    <w:name w:val="Fußzeile Zchn"/>
    <w:basedOn w:val="Absatz-Standardschriftart"/>
    <w:link w:val="Fuzeile"/>
    <w:rsid w:val="00692B79"/>
    <w:rPr>
      <w:rFonts w:ascii="Times New Roman" w:eastAsia="Times New Roman" w:hAnsi="Times New Roman" w:cs="Times New Roman"/>
      <w:sz w:val="24"/>
      <w:szCs w:val="24"/>
      <w:lang w:eastAsia="de-DE"/>
    </w:rPr>
  </w:style>
  <w:style w:type="character" w:styleId="Hyperlink">
    <w:name w:val="Hyperlink"/>
    <w:rsid w:val="00692B79"/>
    <w:rPr>
      <w:color w:val="0000FF"/>
      <w:u w:val="single"/>
    </w:rPr>
  </w:style>
  <w:style w:type="paragraph" w:styleId="Kommentartext">
    <w:name w:val="annotation text"/>
    <w:basedOn w:val="Standard"/>
    <w:link w:val="KommentartextZchn"/>
    <w:uiPriority w:val="99"/>
    <w:semiHidden/>
    <w:unhideWhenUsed/>
    <w:rsid w:val="00231E05"/>
    <w:pPr>
      <w:spacing w:after="160"/>
    </w:pPr>
    <w:rPr>
      <w:rFonts w:ascii="Arial" w:eastAsiaTheme="minorHAnsi" w:hAnsi="Arial" w:cs="Arial"/>
      <w:sz w:val="20"/>
      <w:szCs w:val="20"/>
      <w:lang w:eastAsia="en-US"/>
    </w:rPr>
  </w:style>
  <w:style w:type="character" w:customStyle="1" w:styleId="KommentartextZchn">
    <w:name w:val="Kommentartext Zchn"/>
    <w:basedOn w:val="Absatz-Standardschriftart"/>
    <w:link w:val="Kommentartext"/>
    <w:uiPriority w:val="99"/>
    <w:semiHidden/>
    <w:rsid w:val="00231E05"/>
    <w:rPr>
      <w:rFonts w:ascii="Arial" w:hAnsi="Arial" w:cs="Arial"/>
      <w:sz w:val="20"/>
      <w:szCs w:val="20"/>
    </w:rPr>
  </w:style>
  <w:style w:type="paragraph" w:styleId="StandardWeb">
    <w:name w:val="Normal (Web)"/>
    <w:basedOn w:val="Standard"/>
    <w:uiPriority w:val="99"/>
    <w:unhideWhenUsed/>
    <w:rsid w:val="00690B46"/>
    <w:pPr>
      <w:spacing w:before="100" w:beforeAutospacing="1" w:after="100" w:afterAutospacing="1"/>
    </w:pPr>
  </w:style>
  <w:style w:type="character" w:styleId="Fett">
    <w:name w:val="Strong"/>
    <w:basedOn w:val="Absatz-Standardschriftart"/>
    <w:uiPriority w:val="22"/>
    <w:qFormat/>
    <w:rsid w:val="00690B46"/>
    <w:rPr>
      <w:b/>
      <w:bCs/>
    </w:rPr>
  </w:style>
  <w:style w:type="character" w:styleId="Kommentarzeichen">
    <w:name w:val="annotation reference"/>
    <w:basedOn w:val="Absatz-Standardschriftart"/>
    <w:uiPriority w:val="99"/>
    <w:semiHidden/>
    <w:unhideWhenUsed/>
    <w:rsid w:val="00A07B6D"/>
    <w:rPr>
      <w:sz w:val="16"/>
      <w:szCs w:val="16"/>
    </w:rPr>
  </w:style>
  <w:style w:type="paragraph" w:styleId="Kommentarthema">
    <w:name w:val="annotation subject"/>
    <w:basedOn w:val="Kommentartext"/>
    <w:next w:val="Kommentartext"/>
    <w:link w:val="KommentarthemaZchn"/>
    <w:uiPriority w:val="99"/>
    <w:semiHidden/>
    <w:unhideWhenUsed/>
    <w:rsid w:val="00A07B6D"/>
    <w:pPr>
      <w:spacing w:after="0"/>
    </w:pPr>
    <w:rPr>
      <w:rFonts w:ascii="Times New Roman" w:eastAsia="Times New Roman" w:hAnsi="Times New Roman" w:cs="Times New Roman"/>
      <w:b/>
      <w:bCs/>
      <w:lang w:eastAsia="de-DE"/>
    </w:rPr>
  </w:style>
  <w:style w:type="character" w:customStyle="1" w:styleId="KommentarthemaZchn">
    <w:name w:val="Kommentarthema Zchn"/>
    <w:basedOn w:val="KommentartextZchn"/>
    <w:link w:val="Kommentarthema"/>
    <w:uiPriority w:val="99"/>
    <w:semiHidden/>
    <w:rsid w:val="00A07B6D"/>
    <w:rPr>
      <w:rFonts w:ascii="Times New Roman" w:eastAsia="Times New Roman" w:hAnsi="Times New Roman" w:cs="Times New Roman"/>
      <w:b/>
      <w:bCs/>
      <w:sz w:val="20"/>
      <w:szCs w:val="20"/>
      <w:lang w:eastAsia="de-DE"/>
    </w:rPr>
  </w:style>
  <w:style w:type="character" w:styleId="NichtaufgelsteErwhnung">
    <w:name w:val="Unresolved Mention"/>
    <w:basedOn w:val="Absatz-Standardschriftart"/>
    <w:uiPriority w:val="99"/>
    <w:semiHidden/>
    <w:unhideWhenUsed/>
    <w:rsid w:val="00A07B6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79920">
      <w:bodyDiv w:val="1"/>
      <w:marLeft w:val="0"/>
      <w:marRight w:val="0"/>
      <w:marTop w:val="0"/>
      <w:marBottom w:val="0"/>
      <w:divBdr>
        <w:top w:val="none" w:sz="0" w:space="0" w:color="auto"/>
        <w:left w:val="none" w:sz="0" w:space="0" w:color="auto"/>
        <w:bottom w:val="none" w:sz="0" w:space="0" w:color="auto"/>
        <w:right w:val="none" w:sz="0" w:space="0" w:color="auto"/>
      </w:divBdr>
    </w:div>
    <w:div w:id="148786678">
      <w:bodyDiv w:val="1"/>
      <w:marLeft w:val="0"/>
      <w:marRight w:val="0"/>
      <w:marTop w:val="0"/>
      <w:marBottom w:val="0"/>
      <w:divBdr>
        <w:top w:val="none" w:sz="0" w:space="0" w:color="auto"/>
        <w:left w:val="none" w:sz="0" w:space="0" w:color="auto"/>
        <w:bottom w:val="none" w:sz="0" w:space="0" w:color="auto"/>
        <w:right w:val="none" w:sz="0" w:space="0" w:color="auto"/>
      </w:divBdr>
    </w:div>
    <w:div w:id="458962922">
      <w:bodyDiv w:val="1"/>
      <w:marLeft w:val="0"/>
      <w:marRight w:val="0"/>
      <w:marTop w:val="0"/>
      <w:marBottom w:val="0"/>
      <w:divBdr>
        <w:top w:val="none" w:sz="0" w:space="0" w:color="auto"/>
        <w:left w:val="none" w:sz="0" w:space="0" w:color="auto"/>
        <w:bottom w:val="none" w:sz="0" w:space="0" w:color="auto"/>
        <w:right w:val="none" w:sz="0" w:space="0" w:color="auto"/>
      </w:divBdr>
    </w:div>
    <w:div w:id="781189892">
      <w:bodyDiv w:val="1"/>
      <w:marLeft w:val="0"/>
      <w:marRight w:val="0"/>
      <w:marTop w:val="0"/>
      <w:marBottom w:val="0"/>
      <w:divBdr>
        <w:top w:val="none" w:sz="0" w:space="0" w:color="auto"/>
        <w:left w:val="none" w:sz="0" w:space="0" w:color="auto"/>
        <w:bottom w:val="none" w:sz="0" w:space="0" w:color="auto"/>
        <w:right w:val="none" w:sz="0" w:space="0" w:color="auto"/>
      </w:divBdr>
    </w:div>
    <w:div w:id="1167986607">
      <w:bodyDiv w:val="1"/>
      <w:marLeft w:val="0"/>
      <w:marRight w:val="0"/>
      <w:marTop w:val="0"/>
      <w:marBottom w:val="0"/>
      <w:divBdr>
        <w:top w:val="none" w:sz="0" w:space="0" w:color="auto"/>
        <w:left w:val="none" w:sz="0" w:space="0" w:color="auto"/>
        <w:bottom w:val="none" w:sz="0" w:space="0" w:color="auto"/>
        <w:right w:val="none" w:sz="0" w:space="0" w:color="auto"/>
      </w:divBdr>
    </w:div>
    <w:div w:id="1326591908">
      <w:bodyDiv w:val="1"/>
      <w:marLeft w:val="0"/>
      <w:marRight w:val="0"/>
      <w:marTop w:val="0"/>
      <w:marBottom w:val="0"/>
      <w:divBdr>
        <w:top w:val="none" w:sz="0" w:space="0" w:color="auto"/>
        <w:left w:val="none" w:sz="0" w:space="0" w:color="auto"/>
        <w:bottom w:val="none" w:sz="0" w:space="0" w:color="auto"/>
        <w:right w:val="none" w:sz="0" w:space="0" w:color="auto"/>
      </w:divBdr>
    </w:div>
    <w:div w:id="1560508213">
      <w:bodyDiv w:val="1"/>
      <w:marLeft w:val="0"/>
      <w:marRight w:val="0"/>
      <w:marTop w:val="0"/>
      <w:marBottom w:val="0"/>
      <w:divBdr>
        <w:top w:val="none" w:sz="0" w:space="0" w:color="auto"/>
        <w:left w:val="none" w:sz="0" w:space="0" w:color="auto"/>
        <w:bottom w:val="none" w:sz="0" w:space="0" w:color="auto"/>
        <w:right w:val="none" w:sz="0" w:space="0" w:color="auto"/>
      </w:divBdr>
    </w:div>
    <w:div w:id="1673099558">
      <w:bodyDiv w:val="1"/>
      <w:marLeft w:val="0"/>
      <w:marRight w:val="0"/>
      <w:marTop w:val="0"/>
      <w:marBottom w:val="0"/>
      <w:divBdr>
        <w:top w:val="none" w:sz="0" w:space="0" w:color="auto"/>
        <w:left w:val="none" w:sz="0" w:space="0" w:color="auto"/>
        <w:bottom w:val="none" w:sz="0" w:space="0" w:color="auto"/>
        <w:right w:val="none" w:sz="0" w:space="0" w:color="auto"/>
      </w:divBdr>
    </w:div>
    <w:div w:id="1840269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www.linkedin.com/company/micro-epsilon" TargetMode="External"/><Relationship Id="rId2" Type="http://schemas.openxmlformats.org/officeDocument/2006/relationships/hyperlink" Target="http://www.micro-epsilon.de/presse" TargetMode="External"/><Relationship Id="rId1" Type="http://schemas.openxmlformats.org/officeDocument/2006/relationships/hyperlink" Target="http://www.micro-epsilon.com" TargetMode="External"/><Relationship Id="rId6" Type="http://schemas.openxmlformats.org/officeDocument/2006/relationships/hyperlink" Target="http://www.linkedin.com/company/micro-epsilon" TargetMode="External"/><Relationship Id="rId5" Type="http://schemas.openxmlformats.org/officeDocument/2006/relationships/hyperlink" Target="http://www.micro-epsilon.de/presse" TargetMode="External"/><Relationship Id="rId4" Type="http://schemas.openxmlformats.org/officeDocument/2006/relationships/hyperlink" Target="http://www.micro-epsilon.com"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w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~WRL0001.tmp</Template>
  <TotalTime>0</TotalTime>
  <Pages>2</Pages>
  <Words>356</Words>
  <Characters>2247</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
    </vt:vector>
  </TitlesOfParts>
  <Company>MICRO-EPSILON Messtechnik GmbH &amp; Co. KG</Company>
  <LinksUpToDate>false</LinksUpToDate>
  <CharactersWithSpaces>2598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Schlichtmeier, Tobias</dc:creator>
  <cp:keywords/>
  <dc:description/>
  <cp:lastModifiedBy>Loibl, Patrick</cp:lastModifiedBy>
  <cp:revision>32</cp:revision>
  <dcterms:created xsi:type="dcterms:W3CDTF">2025-03-20T12:09:00Z</dcterms:created>
  <dcterms:modified xsi:type="dcterms:W3CDTF">2025-10-07T13:39:00Z</dcterms:modified>
</cp:coreProperties>
</file>