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0D4A0D" w:rsidRDefault="00692B79" w:rsidP="00692B79">
      <w:pPr>
        <w:rPr>
          <w:rFonts w:ascii="Arial" w:hAnsi="Arial" w:cs="Arial"/>
          <w:lang w:val="en-US"/>
        </w:rPr>
      </w:pPr>
      <w:r w:rsidRPr="000D4A0D">
        <w:rPr>
          <w:rFonts w:ascii="Arial" w:hAnsi="Arial" w:cs="Arial"/>
          <w:lang w:val="en-US"/>
        </w:rPr>
        <w:t xml:space="preserve">Press release </w:t>
      </w:r>
    </w:p>
    <w:p w14:paraId="7DFAD283" w14:textId="47BEB30B" w:rsidR="00692B79" w:rsidRPr="000D4A0D" w:rsidRDefault="00692B79" w:rsidP="00692B79">
      <w:pPr>
        <w:rPr>
          <w:rFonts w:ascii="Arial" w:hAnsi="Arial" w:cs="Arial"/>
          <w:lang w:val="en-US"/>
        </w:rPr>
      </w:pPr>
      <w:r w:rsidRPr="000D4A0D">
        <w:rPr>
          <w:rFonts w:ascii="Arial" w:hAnsi="Arial" w:cs="Arial"/>
          <w:lang w:val="en-US"/>
        </w:rPr>
        <w:t>No. 671e</w:t>
      </w:r>
      <w:r w:rsidRPr="000D4A0D">
        <w:rPr>
          <w:rFonts w:ascii="Arial" w:hAnsi="Arial" w:cs="Arial"/>
          <w:lang w:val="en-US"/>
        </w:rPr>
        <w:tab/>
      </w:r>
      <w:r w:rsidRPr="000D4A0D">
        <w:rPr>
          <w:rFonts w:ascii="Arial" w:hAnsi="Arial" w:cs="Arial"/>
          <w:lang w:val="en-US"/>
        </w:rPr>
        <w:tab/>
      </w:r>
      <w:r w:rsidRPr="000D4A0D">
        <w:rPr>
          <w:rFonts w:ascii="Arial" w:hAnsi="Arial" w:cs="Arial"/>
          <w:lang w:val="en-US"/>
        </w:rPr>
        <w:tab/>
      </w:r>
      <w:r w:rsidRPr="000D4A0D">
        <w:rPr>
          <w:rFonts w:ascii="Arial" w:hAnsi="Arial" w:cs="Arial"/>
          <w:lang w:val="en-US"/>
        </w:rPr>
        <w:tab/>
        <w:t xml:space="preserve"> </w:t>
      </w:r>
    </w:p>
    <w:p w14:paraId="1A6AF8D5" w14:textId="77777777" w:rsidR="00692B79" w:rsidRPr="000D4A0D" w:rsidRDefault="00692B79" w:rsidP="00692B79">
      <w:pPr>
        <w:spacing w:line="360" w:lineRule="auto"/>
        <w:rPr>
          <w:rFonts w:ascii="Arial" w:hAnsi="Arial" w:cs="Arial"/>
          <w:b/>
          <w:sz w:val="28"/>
          <w:szCs w:val="28"/>
          <w:lang w:val="en-US" w:eastAsia="en-US"/>
        </w:rPr>
      </w:pPr>
    </w:p>
    <w:p w14:paraId="75163CC8" w14:textId="77777777" w:rsidR="0063400F" w:rsidRPr="000D4A0D" w:rsidRDefault="0063400F" w:rsidP="0063400F">
      <w:pPr>
        <w:pStyle w:val="StandardWeb"/>
        <w:spacing w:line="360" w:lineRule="auto"/>
        <w:rPr>
          <w:rFonts w:ascii="Arial" w:hAnsi="Arial" w:cs="Arial"/>
          <w:b/>
          <w:bCs/>
          <w:sz w:val="32"/>
          <w:szCs w:val="32"/>
          <w:lang w:val="en-US"/>
        </w:rPr>
      </w:pPr>
      <w:r w:rsidRPr="000D4A0D">
        <w:rPr>
          <w:rFonts w:ascii="Arial" w:hAnsi="Arial" w:cs="Arial"/>
          <w:b/>
          <w:bCs/>
          <w:sz w:val="32"/>
          <w:szCs w:val="32"/>
          <w:lang w:val="en-US"/>
        </w:rPr>
        <w:t>Geometry inspection during spot welding</w:t>
      </w:r>
    </w:p>
    <w:p w14:paraId="4697436D" w14:textId="21684965" w:rsidR="00704A45" w:rsidRPr="000D4A0D" w:rsidRDefault="0063400F" w:rsidP="007E4589">
      <w:pPr>
        <w:pStyle w:val="StandardWeb"/>
        <w:spacing w:line="360" w:lineRule="auto"/>
        <w:rPr>
          <w:rFonts w:ascii="Arial" w:hAnsi="Arial" w:cs="Arial"/>
          <w:b/>
          <w:sz w:val="22"/>
          <w:szCs w:val="22"/>
          <w:lang w:val="en-US"/>
        </w:rPr>
      </w:pPr>
      <w:r w:rsidRPr="000D4A0D">
        <w:rPr>
          <w:rFonts w:ascii="Arial" w:hAnsi="Arial" w:cs="Arial"/>
          <w:b/>
          <w:sz w:val="22"/>
          <w:szCs w:val="22"/>
          <w:lang w:val="en-US"/>
        </w:rPr>
        <w:t>The exact geometry of each spot weld is crucial for quality and safety in spot welding in car body production. The surfaceCONTROL 3D snapshot sensors capture these inline in just one measuring process and detect the smallest deviations immediately.</w:t>
      </w:r>
    </w:p>
    <w:p w14:paraId="1399545E" w14:textId="77777777" w:rsidR="0063400F" w:rsidRPr="000D4A0D" w:rsidRDefault="0063400F" w:rsidP="0063400F">
      <w:pPr>
        <w:pStyle w:val="StandardWeb"/>
        <w:spacing w:line="360" w:lineRule="auto"/>
        <w:rPr>
          <w:rFonts w:ascii="Arial" w:hAnsi="Arial" w:cs="Arial"/>
          <w:bCs/>
          <w:sz w:val="22"/>
          <w:szCs w:val="22"/>
          <w:lang w:val="en-US"/>
        </w:rPr>
      </w:pPr>
      <w:r w:rsidRPr="000D4A0D">
        <w:rPr>
          <w:rFonts w:ascii="Arial" w:hAnsi="Arial" w:cs="Arial"/>
          <w:bCs/>
          <w:sz w:val="22"/>
          <w:szCs w:val="22"/>
          <w:lang w:val="en-US"/>
        </w:rPr>
        <w:t>In car body production, the quality of the spot welds is a decisive criterion for stability and safety. Classic 2D vision systems quickly reach their limits here, as they only provide contrast information and do not allow reliable statements to be made about the geometric characteristics of the spot welds. The surfaceCONTROL 3D snapshot sensors, on the other hand, capture the complete geometry of the welding spot and generate a high-resolution point cloud in a single measurement process. This allows parameters such as height, diameter, shape and position to be precisely determined and automatically compared with the target values. Deviations or faulty points are detected immediately so that rework or waste can be minimized.</w:t>
      </w:r>
    </w:p>
    <w:p w14:paraId="7C464D19" w14:textId="77777777" w:rsidR="0063400F" w:rsidRPr="000D4A0D" w:rsidRDefault="0063400F" w:rsidP="0063400F">
      <w:pPr>
        <w:pStyle w:val="StandardWeb"/>
        <w:spacing w:line="360" w:lineRule="auto"/>
        <w:rPr>
          <w:rFonts w:ascii="Arial" w:hAnsi="Arial" w:cs="Arial"/>
          <w:bCs/>
          <w:sz w:val="22"/>
          <w:szCs w:val="22"/>
          <w:lang w:val="en-US"/>
        </w:rPr>
      </w:pPr>
      <w:r w:rsidRPr="000D4A0D">
        <w:rPr>
          <w:rFonts w:ascii="Arial" w:hAnsi="Arial" w:cs="Arial"/>
          <w:b/>
          <w:bCs/>
          <w:sz w:val="22"/>
          <w:szCs w:val="22"/>
          <w:lang w:val="en-US"/>
        </w:rPr>
        <w:t>Fast inline geometry inspection</w:t>
      </w:r>
    </w:p>
    <w:p w14:paraId="1DF1125C" w14:textId="77777777" w:rsidR="000D4A0D" w:rsidRDefault="0063400F" w:rsidP="000D4A0D">
      <w:pPr>
        <w:pStyle w:val="StandardWeb"/>
        <w:spacing w:line="360" w:lineRule="auto"/>
        <w:rPr>
          <w:rFonts w:ascii="Arial" w:hAnsi="Arial" w:cs="Arial"/>
          <w:bCs/>
          <w:sz w:val="22"/>
          <w:szCs w:val="22"/>
          <w:lang w:val="en-US"/>
        </w:rPr>
      </w:pPr>
      <w:r w:rsidRPr="000D4A0D">
        <w:rPr>
          <w:rFonts w:ascii="Arial" w:hAnsi="Arial" w:cs="Arial"/>
          <w:bCs/>
          <w:sz w:val="22"/>
          <w:szCs w:val="22"/>
          <w:lang w:val="en-US"/>
        </w:rPr>
        <w:t>Thanks to their ability to measure several spot welds simultaneously, the testing process is sped up significantly. As this is high speed measurement, the surfaceCONTROL 3500 sensors can be integrated directly inline into the production process - without slowing down the production flow. The 3D sensors therefore make a significant contribution to process reliability and enable consistently high quality in spot weld inspection.</w:t>
      </w:r>
    </w:p>
    <w:p w14:paraId="4E3486CD" w14:textId="77777777" w:rsidR="000D4A0D" w:rsidRDefault="000D4A0D" w:rsidP="000D4A0D">
      <w:pPr>
        <w:pStyle w:val="StandardWeb"/>
        <w:spacing w:line="360" w:lineRule="auto"/>
        <w:rPr>
          <w:rFonts w:ascii="Arial" w:hAnsi="Arial" w:cs="Arial"/>
          <w:bCs/>
          <w:sz w:val="22"/>
          <w:szCs w:val="22"/>
          <w:lang w:val="en-US"/>
        </w:rPr>
      </w:pPr>
    </w:p>
    <w:p w14:paraId="22CDE736" w14:textId="445A106A" w:rsidR="00AD49A1" w:rsidRDefault="00532ED4" w:rsidP="000D4A0D">
      <w:pPr>
        <w:pStyle w:val="StandardWeb"/>
        <w:spacing w:line="360" w:lineRule="auto"/>
        <w:jc w:val="right"/>
        <w:rPr>
          <w:rFonts w:ascii="Arial" w:hAnsi="Arial" w:cs="Arial"/>
          <w:i/>
          <w:sz w:val="22"/>
          <w:szCs w:val="22"/>
          <w:lang w:val="en-US"/>
        </w:rPr>
      </w:pPr>
      <w:r w:rsidRPr="000D4A0D">
        <w:rPr>
          <w:rFonts w:ascii="Arial" w:hAnsi="Arial" w:cs="Arial"/>
          <w:i/>
          <w:sz w:val="22"/>
          <w:szCs w:val="22"/>
          <w:lang w:val="en-US"/>
        </w:rPr>
        <w:t>approx. 1,500 characters</w:t>
      </w:r>
    </w:p>
    <w:p w14:paraId="1BC0D7D9" w14:textId="77777777" w:rsidR="000D4A0D" w:rsidRDefault="000D4A0D" w:rsidP="000D4A0D">
      <w:pPr>
        <w:pStyle w:val="StandardWeb"/>
        <w:spacing w:line="360" w:lineRule="auto"/>
        <w:jc w:val="right"/>
        <w:rPr>
          <w:rFonts w:ascii="Arial" w:hAnsi="Arial" w:cs="Arial"/>
          <w:i/>
          <w:sz w:val="22"/>
          <w:szCs w:val="22"/>
          <w:lang w:val="en-US"/>
        </w:rPr>
      </w:pPr>
    </w:p>
    <w:p w14:paraId="42D4710D" w14:textId="77777777" w:rsidR="000D4A0D" w:rsidRPr="000D4A0D" w:rsidRDefault="000D4A0D" w:rsidP="000D4A0D">
      <w:pPr>
        <w:pStyle w:val="StandardWeb"/>
        <w:spacing w:line="360" w:lineRule="auto"/>
        <w:jc w:val="right"/>
        <w:rPr>
          <w:rFonts w:ascii="Arial" w:hAnsi="Arial" w:cs="Arial"/>
          <w:i/>
          <w:sz w:val="22"/>
          <w:szCs w:val="22"/>
          <w:lang w:val="en-US" w:eastAsia="en-US"/>
        </w:rPr>
      </w:pPr>
    </w:p>
    <w:p w14:paraId="502BD5F0" w14:textId="3ACC8D92" w:rsidR="006256DF" w:rsidRPr="000D4A0D" w:rsidRDefault="0063400F" w:rsidP="00937FED">
      <w:pPr>
        <w:pStyle w:val="StandardWeb"/>
        <w:spacing w:line="360" w:lineRule="auto"/>
        <w:rPr>
          <w:rFonts w:ascii="Arial" w:hAnsi="Arial" w:cs="Arial"/>
          <w:sz w:val="22"/>
          <w:szCs w:val="22"/>
          <w:shd w:val="clear" w:color="auto" w:fill="FFFFFF"/>
          <w:lang w:val="en-US"/>
        </w:rPr>
      </w:pPr>
      <w:r w:rsidRPr="000D4A0D">
        <w:rPr>
          <w:noProof/>
          <w:lang w:val="en-US"/>
        </w:rPr>
        <w:drawing>
          <wp:inline distT="0" distB="0" distL="0" distR="0" wp14:anchorId="545FFA2C" wp14:editId="41BDEF7A">
            <wp:extent cx="4229100" cy="28194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0D4A0D">
        <w:rPr>
          <w:rFonts w:ascii="Arial" w:hAnsi="Arial"/>
          <w:sz w:val="22"/>
          <w:szCs w:val="22"/>
          <w:lang w:val="en-US"/>
        </w:rPr>
        <w:t xml:space="preserve"> (</w:t>
      </w:r>
      <w:r w:rsidRPr="000D4A0D">
        <w:rPr>
          <w:rFonts w:ascii="Arial" w:hAnsi="Arial" w:cs="Arial"/>
          <w:sz w:val="22"/>
          <w:szCs w:val="22"/>
          <w:shd w:val="clear" w:color="auto" w:fill="FFFFFF"/>
          <w:lang w:val="en-US"/>
        </w:rPr>
        <w:t>PR671_Applikation_Geometriepruefung_Punktschweissen.jpg</w:t>
      </w:r>
      <w:r w:rsidRPr="000D4A0D">
        <w:rPr>
          <w:rFonts w:ascii="Arial" w:hAnsi="Arial" w:cs="Arial"/>
          <w:sz w:val="22"/>
          <w:szCs w:val="22"/>
          <w:lang w:val="en-US"/>
        </w:rPr>
        <w:t>)</w:t>
      </w:r>
    </w:p>
    <w:sectPr w:rsidR="006256DF" w:rsidRPr="000D4A0D"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1" w:history="1">
                            <w:r>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w:t>
                          </w:r>
                          <w:proofErr w:type="spellStart"/>
                          <w:r>
                            <w:rPr>
                              <w:rFonts w:ascii="Swis721 Lt BT" w:hAnsi="Swis721 Lt BT"/>
                              <w:sz w:val="12"/>
                              <w:szCs w:val="12"/>
                            </w:rPr>
                            <w:t>information</w:t>
                          </w:r>
                          <w:proofErr w:type="spellEnd"/>
                          <w:r>
                            <w:rPr>
                              <w:rFonts w:ascii="Swis721 Lt BT" w:hAnsi="Swis721 Lt BT"/>
                              <w:sz w:val="12"/>
                              <w:szCs w:val="12"/>
                            </w:rPr>
                            <w:t>:</w:t>
                          </w:r>
                        </w:p>
                        <w:p w14:paraId="4AC1FA20" w14:textId="77777777" w:rsidR="005028E2" w:rsidRPr="00F86DF1" w:rsidRDefault="000D4A0D" w:rsidP="00F86DF1">
                          <w:pPr>
                            <w:pStyle w:val="Fuzeile"/>
                            <w:jc w:val="right"/>
                            <w:rPr>
                              <w:rFonts w:ascii="Swis721 Lt BT" w:hAnsi="Swis721 Lt BT"/>
                              <w:sz w:val="12"/>
                              <w:szCs w:val="12"/>
                            </w:rPr>
                          </w:pPr>
                          <w:hyperlink r:id="rId2" w:history="1">
                            <w:r w:rsidR="0063400F">
                              <w:rPr>
                                <w:rStyle w:val="Hyperlink"/>
                                <w:rFonts w:ascii="Swis721 Lt BT" w:hAnsi="Swis721 Lt BT"/>
                                <w:sz w:val="12"/>
                                <w:szCs w:val="12"/>
                              </w:rPr>
                              <w:t>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3" w:history="1" w:tooltip="">
                      <w:r>
                        <w:rPr>
                          <w:rFonts w:ascii="Swis721 Lt BT" w:hAnsi="Swis721 Lt BT"/>
                          <w:rStyle w:val="Hyperlink"/>
                          <w:sz w:val="12"/>
                          <w:szCs w:val="12"/>
                        </w:rPr>
                        <w:t xml:space="preserve">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information:</w:t>
                    </w:r>
                  </w:p>
                  <w:p w14:paraId="4AC1FA20" w14:textId="77777777" w:rsidR="005028E2" w:rsidRPr="00F86DF1" w:rsidRDefault="0063400F"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0D4A0D"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888694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73968"/>
    <w:rsid w:val="0009715D"/>
    <w:rsid w:val="000A4B1F"/>
    <w:rsid w:val="000B5D18"/>
    <w:rsid w:val="000D4A0D"/>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3F7C3D"/>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400F"/>
    <w:rsid w:val="0063789F"/>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2379C"/>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2C31"/>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562832807">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771242965">
      <w:bodyDiv w:val="1"/>
      <w:marLeft w:val="0"/>
      <w:marRight w:val="0"/>
      <w:marTop w:val="0"/>
      <w:marBottom w:val="0"/>
      <w:divBdr>
        <w:top w:val="none" w:sz="0" w:space="0" w:color="auto"/>
        <w:left w:val="none" w:sz="0" w:space="0" w:color="auto"/>
        <w:bottom w:val="none" w:sz="0" w:space="0" w:color="auto"/>
        <w:right w:val="none" w:sz="0" w:space="0" w:color="auto"/>
      </w:divBdr>
    </w:div>
    <w:div w:id="790826916">
      <w:bodyDiv w:val="1"/>
      <w:marLeft w:val="0"/>
      <w:marRight w:val="0"/>
      <w:marTop w:val="0"/>
      <w:marBottom w:val="0"/>
      <w:divBdr>
        <w:top w:val="none" w:sz="0" w:space="0" w:color="auto"/>
        <w:left w:val="none" w:sz="0" w:space="0" w:color="auto"/>
        <w:bottom w:val="none" w:sz="0" w:space="0" w:color="auto"/>
        <w:right w:val="none" w:sz="0" w:space="0" w:color="auto"/>
      </w:divBdr>
    </w:div>
    <w:div w:id="804197209">
      <w:bodyDiv w:val="1"/>
      <w:marLeft w:val="0"/>
      <w:marRight w:val="0"/>
      <w:marTop w:val="0"/>
      <w:marBottom w:val="0"/>
      <w:divBdr>
        <w:top w:val="none" w:sz="0" w:space="0" w:color="auto"/>
        <w:left w:val="none" w:sz="0" w:space="0" w:color="auto"/>
        <w:bottom w:val="none" w:sz="0" w:space="0" w:color="auto"/>
        <w:right w:val="none" w:sz="0" w:space="0" w:color="auto"/>
      </w:divBdr>
    </w:div>
    <w:div w:id="972253883">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676491176">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com/press" TargetMode="External"/><Relationship Id="rId1" Type="http://schemas.openxmlformats.org/officeDocument/2006/relationships/hyperlink" Target="http://www.micro-epsilon.com" TargetMode="External"/><Relationship Id="rId4" Type="http://schemas.openxmlformats.org/officeDocument/2006/relationships/hyperlink" Target="http://www.micro-epsilon.com/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219</Words>
  <Characters>1385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2026-04-28T11:09:00Z</dcterms:created>
  <dcterms:modified xsi:type="dcterms:W3CDTF">2026-04-28T11:09:00Z</dcterms:modified>
</cp:coreProperties>
</file>